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200" w:firstLineChars="1000"/>
        <w:jc w:val="both"/>
        <w:rPr>
          <w:rFonts w:hint="eastAsia" w:ascii="创艺简Microsoft)" w:hAnsi="创艺简Microsoft)" w:eastAsia="创艺简Microsoft)" w:cs="创艺简Microsoft)"/>
          <w:bCs/>
          <w:sz w:val="32"/>
          <w:szCs w:val="32"/>
          <w:lang w:val="en-US" w:eastAsia="zh-CN"/>
        </w:rPr>
      </w:pPr>
    </w:p>
    <w:p>
      <w:pPr>
        <w:spacing w:line="360" w:lineRule="auto"/>
        <w:ind w:firstLine="3200" w:firstLineChars="1000"/>
        <w:jc w:val="both"/>
        <w:rPr>
          <w:rFonts w:hint="eastAsia" w:ascii="创艺简标宋" w:hAnsi="创艺简标宋" w:eastAsia="创艺简标宋" w:cs="创艺简标宋"/>
          <w:bCs/>
          <w:sz w:val="32"/>
          <w:szCs w:val="32"/>
          <w:lang w:val="en-US" w:eastAsia="zh-CN"/>
        </w:rPr>
      </w:pPr>
      <w:r>
        <w:rPr>
          <w:rFonts w:hint="eastAsia" w:ascii="创艺简标宋" w:hAnsi="创艺简标宋" w:eastAsia="创艺简标宋" w:cs="创艺简标宋"/>
          <w:bCs/>
          <w:sz w:val="32"/>
          <w:szCs w:val="32"/>
          <w:lang w:val="en-US" w:eastAsia="zh-CN"/>
        </w:rPr>
        <w:t>2021年度宁波市商业保理公司监管指标评价体系</w:t>
      </w:r>
    </w:p>
    <w:tbl>
      <w:tblPr>
        <w:tblStyle w:val="3"/>
        <w:tblW w:w="1316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
        <w:gridCol w:w="562"/>
        <w:gridCol w:w="122"/>
        <w:gridCol w:w="563"/>
        <w:gridCol w:w="122"/>
        <w:gridCol w:w="563"/>
        <w:gridCol w:w="122"/>
        <w:gridCol w:w="8306"/>
        <w:gridCol w:w="122"/>
        <w:gridCol w:w="1778"/>
        <w:gridCol w:w="122"/>
        <w:gridCol w:w="7"/>
        <w:gridCol w:w="528"/>
        <w:gridCol w:w="1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557" w:hRule="atLeast"/>
        </w:trPr>
        <w:tc>
          <w:tcPr>
            <w:tcW w:w="684" w:type="dxa"/>
            <w:gridSpan w:val="2"/>
          </w:tcPr>
          <w:p>
            <w:pPr>
              <w:pStyle w:val="8"/>
              <w:spacing w:before="43" w:line="213" w:lineRule="auto"/>
              <w:ind w:left="130" w:right="123"/>
              <w:rPr>
                <w:rFonts w:hint="eastAsia" w:ascii="黑体" w:eastAsia="黑体"/>
                <w:sz w:val="21"/>
              </w:rPr>
            </w:pPr>
            <w:r>
              <w:rPr>
                <w:rFonts w:hint="eastAsia" w:ascii="黑体" w:eastAsia="黑体"/>
                <w:sz w:val="21"/>
              </w:rPr>
              <w:t>评价要求</w:t>
            </w:r>
          </w:p>
        </w:tc>
        <w:tc>
          <w:tcPr>
            <w:tcW w:w="685" w:type="dxa"/>
            <w:gridSpan w:val="2"/>
          </w:tcPr>
          <w:p>
            <w:pPr>
              <w:pStyle w:val="8"/>
              <w:spacing w:before="43" w:line="213" w:lineRule="auto"/>
              <w:ind w:left="130" w:right="124"/>
              <w:rPr>
                <w:rFonts w:hint="eastAsia" w:ascii="黑体" w:eastAsia="黑体"/>
                <w:sz w:val="21"/>
              </w:rPr>
            </w:pPr>
            <w:r>
              <w:rPr>
                <w:rFonts w:hint="eastAsia" w:ascii="黑体" w:eastAsia="黑体"/>
                <w:sz w:val="21"/>
              </w:rPr>
              <w:t>指标名称</w:t>
            </w:r>
          </w:p>
        </w:tc>
        <w:tc>
          <w:tcPr>
            <w:tcW w:w="685" w:type="dxa"/>
            <w:gridSpan w:val="2"/>
          </w:tcPr>
          <w:p>
            <w:pPr>
              <w:pStyle w:val="8"/>
              <w:spacing w:before="43" w:line="213" w:lineRule="auto"/>
              <w:ind w:left="131" w:right="123"/>
              <w:rPr>
                <w:rFonts w:hint="eastAsia" w:ascii="黑体" w:eastAsia="黑体"/>
                <w:sz w:val="21"/>
              </w:rPr>
            </w:pPr>
            <w:r>
              <w:rPr>
                <w:rFonts w:hint="eastAsia" w:ascii="黑体" w:eastAsia="黑体"/>
                <w:sz w:val="21"/>
              </w:rPr>
              <w:t>评价要点</w:t>
            </w:r>
          </w:p>
        </w:tc>
        <w:tc>
          <w:tcPr>
            <w:tcW w:w="8428" w:type="dxa"/>
            <w:gridSpan w:val="2"/>
          </w:tcPr>
          <w:p>
            <w:pPr>
              <w:pStyle w:val="8"/>
              <w:spacing w:before="140"/>
              <w:ind w:left="3772" w:right="3766"/>
              <w:jc w:val="center"/>
              <w:rPr>
                <w:rFonts w:hint="eastAsia" w:ascii="黑体" w:eastAsia="黑体"/>
                <w:sz w:val="21"/>
              </w:rPr>
            </w:pPr>
            <w:r>
              <w:rPr>
                <w:rFonts w:hint="eastAsia" w:ascii="黑体" w:eastAsia="黑体"/>
                <w:sz w:val="21"/>
              </w:rPr>
              <w:t>评分标准</w:t>
            </w:r>
          </w:p>
        </w:tc>
        <w:tc>
          <w:tcPr>
            <w:tcW w:w="1900" w:type="dxa"/>
            <w:gridSpan w:val="2"/>
          </w:tcPr>
          <w:p>
            <w:pPr>
              <w:pStyle w:val="8"/>
              <w:spacing w:before="43" w:line="213" w:lineRule="auto"/>
              <w:ind w:left="110" w:right="100"/>
              <w:rPr>
                <w:rFonts w:hint="eastAsia" w:ascii="黑体" w:eastAsia="黑体"/>
                <w:sz w:val="21"/>
              </w:rPr>
            </w:pPr>
            <w:r>
              <w:rPr>
                <w:rFonts w:hint="eastAsia" w:ascii="黑体" w:eastAsia="黑体"/>
                <w:sz w:val="21"/>
              </w:rPr>
              <w:t>被评价公司相关情况说明及数据来源</w:t>
            </w:r>
          </w:p>
        </w:tc>
        <w:tc>
          <w:tcPr>
            <w:tcW w:w="657" w:type="dxa"/>
            <w:gridSpan w:val="3"/>
          </w:tcPr>
          <w:p>
            <w:pPr>
              <w:pStyle w:val="8"/>
              <w:spacing w:before="43" w:line="213" w:lineRule="auto"/>
              <w:ind w:left="118" w:right="109"/>
              <w:rPr>
                <w:rFonts w:hint="eastAsia" w:ascii="黑体" w:eastAsia="黑体"/>
                <w:sz w:val="21"/>
              </w:rPr>
            </w:pPr>
            <w:r>
              <w:rPr>
                <w:rFonts w:hint="eastAsia" w:ascii="黑体" w:eastAsia="黑体"/>
                <w:sz w:val="21"/>
              </w:rPr>
              <w:t>指标分值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528" w:hRule="atLeast"/>
        </w:trPr>
        <w:tc>
          <w:tcPr>
            <w:tcW w:w="684" w:type="dxa"/>
            <w:gridSpan w:val="2"/>
            <w:vMerge w:val="restart"/>
          </w:tcPr>
          <w:p>
            <w:pPr>
              <w:pStyle w:val="8"/>
              <w:rPr>
                <w:rFonts w:ascii="方正小标宋简体"/>
                <w:sz w:val="20"/>
              </w:rPr>
            </w:pPr>
          </w:p>
          <w:p>
            <w:pPr>
              <w:pStyle w:val="8"/>
              <w:rPr>
                <w:rFonts w:ascii="方正小标宋简体"/>
                <w:sz w:val="20"/>
              </w:rPr>
            </w:pPr>
          </w:p>
          <w:p>
            <w:pPr>
              <w:pStyle w:val="8"/>
              <w:rPr>
                <w:rFonts w:ascii="方正小标宋简体"/>
                <w:sz w:val="20"/>
              </w:rPr>
            </w:pPr>
          </w:p>
          <w:p>
            <w:pPr>
              <w:pStyle w:val="8"/>
              <w:rPr>
                <w:rFonts w:ascii="方正小标宋简体"/>
                <w:sz w:val="20"/>
              </w:rPr>
            </w:pPr>
          </w:p>
          <w:p>
            <w:pPr>
              <w:pStyle w:val="8"/>
              <w:rPr>
                <w:rFonts w:ascii="方正小标宋简体"/>
                <w:sz w:val="20"/>
              </w:rPr>
            </w:pPr>
          </w:p>
          <w:p>
            <w:pPr>
              <w:pStyle w:val="8"/>
              <w:rPr>
                <w:rFonts w:ascii="方正小标宋简体"/>
                <w:sz w:val="20"/>
              </w:rPr>
            </w:pPr>
          </w:p>
          <w:p>
            <w:pPr>
              <w:pStyle w:val="8"/>
              <w:rPr>
                <w:rFonts w:ascii="方正小标宋简体"/>
                <w:sz w:val="20"/>
              </w:rPr>
            </w:pPr>
          </w:p>
          <w:p>
            <w:pPr>
              <w:pStyle w:val="8"/>
              <w:spacing w:before="6"/>
              <w:rPr>
                <w:rFonts w:ascii="方正小标宋简体"/>
                <w:sz w:val="26"/>
              </w:rPr>
            </w:pPr>
          </w:p>
          <w:p>
            <w:pPr>
              <w:pStyle w:val="8"/>
              <w:spacing w:before="1" w:line="213" w:lineRule="auto"/>
              <w:ind w:left="130" w:right="123"/>
              <w:jc w:val="both"/>
              <w:rPr>
                <w:sz w:val="21"/>
              </w:rPr>
            </w:pPr>
            <w:r>
              <w:rPr>
                <w:sz w:val="21"/>
              </w:rPr>
              <w:t>内部控制与风险管理</w:t>
            </w:r>
          </w:p>
        </w:tc>
        <w:tc>
          <w:tcPr>
            <w:tcW w:w="685" w:type="dxa"/>
            <w:gridSpan w:val="2"/>
            <w:vMerge w:val="restart"/>
          </w:tcPr>
          <w:p>
            <w:pPr>
              <w:pStyle w:val="8"/>
              <w:rPr>
                <w:rFonts w:ascii="方正小标宋简体"/>
                <w:sz w:val="20"/>
              </w:rPr>
            </w:pPr>
          </w:p>
          <w:p>
            <w:pPr>
              <w:pStyle w:val="8"/>
              <w:rPr>
                <w:rFonts w:ascii="方正小标宋简体"/>
                <w:sz w:val="20"/>
              </w:rPr>
            </w:pPr>
          </w:p>
          <w:p>
            <w:pPr>
              <w:pStyle w:val="8"/>
              <w:spacing w:before="10"/>
              <w:rPr>
                <w:rFonts w:ascii="方正小标宋简体"/>
                <w:sz w:val="26"/>
              </w:rPr>
            </w:pPr>
          </w:p>
          <w:p>
            <w:pPr>
              <w:pStyle w:val="8"/>
              <w:spacing w:line="213" w:lineRule="auto"/>
              <w:ind w:left="130" w:right="124"/>
              <w:rPr>
                <w:sz w:val="21"/>
              </w:rPr>
            </w:pPr>
            <w:r>
              <w:rPr>
                <w:sz w:val="21"/>
              </w:rPr>
              <w:t>公司治理</w:t>
            </w:r>
          </w:p>
        </w:tc>
        <w:tc>
          <w:tcPr>
            <w:tcW w:w="685" w:type="dxa"/>
            <w:gridSpan w:val="2"/>
            <w:vMerge w:val="restart"/>
          </w:tcPr>
          <w:p>
            <w:pPr>
              <w:pStyle w:val="8"/>
              <w:rPr>
                <w:rFonts w:ascii="方正小标宋简体"/>
                <w:sz w:val="20"/>
              </w:rPr>
            </w:pPr>
          </w:p>
          <w:p>
            <w:pPr>
              <w:pStyle w:val="8"/>
              <w:spacing w:before="2"/>
              <w:rPr>
                <w:rFonts w:ascii="方正小标宋简体"/>
                <w:sz w:val="12"/>
              </w:rPr>
            </w:pPr>
          </w:p>
          <w:p>
            <w:pPr>
              <w:pStyle w:val="8"/>
              <w:spacing w:line="213" w:lineRule="auto"/>
              <w:ind w:left="131" w:right="123"/>
              <w:rPr>
                <w:sz w:val="21"/>
              </w:rPr>
            </w:pPr>
            <w:r>
              <w:rPr>
                <w:sz w:val="21"/>
              </w:rPr>
              <w:t>治理结构</w:t>
            </w:r>
          </w:p>
        </w:tc>
        <w:tc>
          <w:tcPr>
            <w:tcW w:w="8428" w:type="dxa"/>
            <w:gridSpan w:val="2"/>
          </w:tcPr>
          <w:p>
            <w:pPr>
              <w:pStyle w:val="8"/>
              <w:spacing w:before="28" w:line="213" w:lineRule="auto"/>
              <w:ind w:left="106" w:right="98"/>
              <w:rPr>
                <w:sz w:val="21"/>
              </w:rPr>
            </w:pPr>
            <w:r>
              <w:rPr>
                <w:sz w:val="21"/>
              </w:rPr>
              <w:t>公司治理结构健全，股东会、董事会、监事会和经理之间的权责关系明确，议事规则、决策程序有效的得 3 分；</w:t>
            </w:r>
          </w:p>
        </w:tc>
        <w:tc>
          <w:tcPr>
            <w:tcW w:w="1900" w:type="dxa"/>
            <w:gridSpan w:val="2"/>
            <w:vMerge w:val="restart"/>
          </w:tcPr>
          <w:p>
            <w:pPr>
              <w:pStyle w:val="8"/>
              <w:spacing w:before="9"/>
              <w:rPr>
                <w:rFonts w:ascii="方正小标宋简体"/>
                <w:sz w:val="18"/>
              </w:rPr>
            </w:pPr>
          </w:p>
          <w:p>
            <w:pPr>
              <w:pStyle w:val="8"/>
              <w:spacing w:line="213" w:lineRule="auto"/>
              <w:ind w:left="107" w:right="97"/>
              <w:jc w:val="both"/>
              <w:rPr>
                <w:sz w:val="21"/>
              </w:rPr>
            </w:pPr>
            <w:r>
              <w:rPr>
                <w:sz w:val="21"/>
              </w:rPr>
              <w:t>公司章程及相关会议、制度文件，进行现场检查。</w:t>
            </w:r>
          </w:p>
        </w:tc>
        <w:tc>
          <w:tcPr>
            <w:tcW w:w="657" w:type="dxa"/>
            <w:gridSpan w:val="3"/>
            <w:vMerge w:val="restart"/>
          </w:tcPr>
          <w:p>
            <w:pPr>
              <w:pStyle w:val="8"/>
              <w:rPr>
                <w:rFonts w:ascii="方正小标宋简体"/>
                <w:sz w:val="20"/>
              </w:rPr>
            </w:pPr>
          </w:p>
          <w:p>
            <w:pPr>
              <w:pStyle w:val="8"/>
              <w:spacing w:before="10"/>
              <w:rPr>
                <w:rFonts w:ascii="方正小标宋简体"/>
                <w:sz w:val="17"/>
              </w:rPr>
            </w:pPr>
          </w:p>
          <w:p>
            <w:pPr>
              <w:pStyle w:val="8"/>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67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9" w:line="213" w:lineRule="auto"/>
              <w:ind w:left="106" w:right="98"/>
              <w:rPr>
                <w:sz w:val="21"/>
              </w:rPr>
            </w:pPr>
            <w:r>
              <w:rPr>
                <w:sz w:val="21"/>
              </w:rPr>
              <w:t xml:space="preserve">公司治理结构有待完善，股东会、董事会、监事会和经理之间的权责关系基本明确，议事规则、决策程序较为合理的得 </w:t>
            </w:r>
            <w:r>
              <w:rPr>
                <w:rFonts w:hint="eastAsia"/>
                <w:sz w:val="21"/>
                <w:lang w:val="en-US" w:eastAsia="zh-CN"/>
              </w:rPr>
              <w:t>1-2</w:t>
            </w:r>
            <w:r>
              <w:rPr>
                <w:sz w:val="21"/>
              </w:rPr>
              <w:t xml:space="preserve">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5" w:line="240" w:lineRule="exact"/>
              <w:ind w:left="106" w:right="-15"/>
              <w:rPr>
                <w:sz w:val="21"/>
              </w:rPr>
            </w:pPr>
            <w:r>
              <w:rPr>
                <w:spacing w:val="-6"/>
                <w:w w:val="95"/>
                <w:sz w:val="21"/>
              </w:rPr>
              <w:t>公司治理结构不健全，股东会、董事会、监事会和经理之间的权责关系不明确，议事规则、</w:t>
            </w:r>
            <w:r>
              <w:rPr>
                <w:spacing w:val="-11"/>
                <w:sz w:val="21"/>
              </w:rPr>
              <w:t xml:space="preserve">决策程序存在瑕疵的得 </w:t>
            </w:r>
            <w:r>
              <w:rPr>
                <w:sz w:val="21"/>
              </w:rPr>
              <w:t>0</w:t>
            </w:r>
            <w:r>
              <w:rPr>
                <w:spacing w:val="-18"/>
                <w:sz w:val="21"/>
              </w:rPr>
              <w:t xml:space="preserve">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spacing w:before="15"/>
              <w:rPr>
                <w:rFonts w:ascii="方正小标宋简体"/>
                <w:sz w:val="20"/>
              </w:rPr>
            </w:pPr>
          </w:p>
          <w:p>
            <w:pPr>
              <w:pStyle w:val="8"/>
              <w:spacing w:line="213" w:lineRule="auto"/>
              <w:ind w:left="131" w:right="123"/>
              <w:rPr>
                <w:sz w:val="21"/>
              </w:rPr>
            </w:pPr>
            <w:r>
              <w:rPr>
                <w:sz w:val="21"/>
              </w:rPr>
              <w:t>履责情况</w:t>
            </w:r>
          </w:p>
        </w:tc>
        <w:tc>
          <w:tcPr>
            <w:tcW w:w="8428" w:type="dxa"/>
            <w:gridSpan w:val="2"/>
          </w:tcPr>
          <w:p>
            <w:pPr>
              <w:pStyle w:val="8"/>
              <w:spacing w:before="29" w:line="213" w:lineRule="auto"/>
              <w:ind w:left="106" w:right="98"/>
              <w:rPr>
                <w:sz w:val="21"/>
              </w:rPr>
            </w:pPr>
            <w:r>
              <w:rPr>
                <w:sz w:val="21"/>
              </w:rPr>
              <w:t>每年按规定召开相关会议，公司按照相关议事规则、决策程序和内审制度科学、高效运作的得 3 分；</w:t>
            </w:r>
          </w:p>
        </w:tc>
        <w:tc>
          <w:tcPr>
            <w:tcW w:w="1900" w:type="dxa"/>
            <w:gridSpan w:val="2"/>
            <w:vMerge w:val="restart"/>
          </w:tcPr>
          <w:p>
            <w:pPr>
              <w:pStyle w:val="8"/>
              <w:spacing w:before="129" w:line="213" w:lineRule="auto"/>
              <w:ind w:left="107" w:right="97"/>
              <w:jc w:val="both"/>
              <w:rPr>
                <w:sz w:val="21"/>
              </w:rPr>
            </w:pPr>
            <w:r>
              <w:rPr>
                <w:sz w:val="21"/>
              </w:rPr>
              <w:t>公司章程及相关会议、制度文件，进行现场检查。</w:t>
            </w:r>
          </w:p>
        </w:tc>
        <w:tc>
          <w:tcPr>
            <w:tcW w:w="657" w:type="dxa"/>
            <w:gridSpan w:val="3"/>
            <w:vMerge w:val="restart"/>
          </w:tcPr>
          <w:p>
            <w:pPr>
              <w:pStyle w:val="8"/>
              <w:spacing w:before="6"/>
              <w:rPr>
                <w:rFonts w:ascii="方正小标宋简体"/>
                <w:sz w:val="26"/>
              </w:rPr>
            </w:pPr>
          </w:p>
          <w:p>
            <w:pPr>
              <w:pStyle w:val="8"/>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33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6"/>
              <w:ind w:left="106" w:right="-15"/>
              <w:rPr>
                <w:sz w:val="21"/>
              </w:rPr>
            </w:pPr>
            <w:r>
              <w:rPr>
                <w:spacing w:val="-8"/>
                <w:sz w:val="21"/>
              </w:rPr>
              <w:t>基本按规定召开相关会议，基本按照相关议事规则、决策程序和内审制度运作的得</w:t>
            </w:r>
            <w:r>
              <w:rPr>
                <w:rFonts w:hint="eastAsia"/>
                <w:spacing w:val="-8"/>
                <w:sz w:val="21"/>
                <w:lang w:val="en-US" w:eastAsia="zh-CN"/>
              </w:rPr>
              <w:t xml:space="preserve"> </w:t>
            </w:r>
            <w:r>
              <w:rPr>
                <w:rFonts w:hint="eastAsia"/>
                <w:sz w:val="21"/>
                <w:lang w:val="en-US" w:eastAsia="zh-CN"/>
              </w:rPr>
              <w:t xml:space="preserve">1-2 </w:t>
            </w:r>
            <w:r>
              <w:rPr>
                <w:spacing w:val="-20"/>
                <w:sz w:val="21"/>
              </w:rPr>
              <w:t>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33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6"/>
              <w:ind w:left="106"/>
              <w:rPr>
                <w:sz w:val="21"/>
              </w:rPr>
            </w:pPr>
            <w:r>
              <w:rPr>
                <w:sz w:val="21"/>
              </w:rPr>
              <w:t>不能按照相关议事规则、决策程序和内审制度运作的得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528" w:hRule="atLeast"/>
        </w:trPr>
        <w:tc>
          <w:tcPr>
            <w:tcW w:w="684" w:type="dxa"/>
            <w:gridSpan w:val="2"/>
            <w:vMerge w:val="continue"/>
            <w:tcBorders>
              <w:top w:val="nil"/>
            </w:tcBorders>
          </w:tcPr>
          <w:p>
            <w:pPr>
              <w:rPr>
                <w:sz w:val="2"/>
                <w:szCs w:val="2"/>
              </w:rPr>
            </w:pPr>
          </w:p>
        </w:tc>
        <w:tc>
          <w:tcPr>
            <w:tcW w:w="685" w:type="dxa"/>
            <w:gridSpan w:val="2"/>
            <w:vMerge w:val="restart"/>
          </w:tcPr>
          <w:p>
            <w:pPr>
              <w:pStyle w:val="8"/>
              <w:rPr>
                <w:rFonts w:ascii="方正小标宋简体"/>
                <w:sz w:val="20"/>
              </w:rPr>
            </w:pPr>
          </w:p>
          <w:p>
            <w:pPr>
              <w:pStyle w:val="8"/>
              <w:rPr>
                <w:rFonts w:ascii="方正小标宋简体"/>
                <w:sz w:val="20"/>
              </w:rPr>
            </w:pPr>
          </w:p>
          <w:p>
            <w:pPr>
              <w:pStyle w:val="8"/>
              <w:spacing w:before="16"/>
              <w:rPr>
                <w:rFonts w:ascii="方正小标宋简体"/>
                <w:sz w:val="20"/>
              </w:rPr>
            </w:pPr>
          </w:p>
          <w:p>
            <w:pPr>
              <w:pStyle w:val="8"/>
              <w:spacing w:line="213" w:lineRule="auto"/>
              <w:ind w:left="130" w:right="124"/>
              <w:rPr>
                <w:sz w:val="21"/>
              </w:rPr>
            </w:pPr>
            <w:r>
              <w:rPr>
                <w:sz w:val="21"/>
              </w:rPr>
              <w:t>制度建设</w:t>
            </w:r>
          </w:p>
        </w:tc>
        <w:tc>
          <w:tcPr>
            <w:tcW w:w="685" w:type="dxa"/>
            <w:gridSpan w:val="2"/>
            <w:vMerge w:val="restart"/>
          </w:tcPr>
          <w:p>
            <w:pPr>
              <w:pStyle w:val="8"/>
              <w:rPr>
                <w:rFonts w:ascii="方正小标宋简体"/>
                <w:sz w:val="20"/>
              </w:rPr>
            </w:pPr>
          </w:p>
          <w:p>
            <w:pPr>
              <w:pStyle w:val="8"/>
              <w:spacing w:before="2"/>
              <w:rPr>
                <w:rFonts w:ascii="方正小标宋简体"/>
                <w:sz w:val="12"/>
              </w:rPr>
            </w:pPr>
          </w:p>
          <w:p>
            <w:pPr>
              <w:pStyle w:val="8"/>
              <w:spacing w:before="1" w:line="213" w:lineRule="auto"/>
              <w:ind w:left="131" w:right="123"/>
              <w:rPr>
                <w:sz w:val="21"/>
              </w:rPr>
            </w:pPr>
            <w:r>
              <w:rPr>
                <w:sz w:val="21"/>
              </w:rPr>
              <w:t>运营体系</w:t>
            </w:r>
          </w:p>
        </w:tc>
        <w:tc>
          <w:tcPr>
            <w:tcW w:w="8428" w:type="dxa"/>
            <w:gridSpan w:val="2"/>
          </w:tcPr>
          <w:p>
            <w:pPr>
              <w:pStyle w:val="8"/>
              <w:spacing w:before="29" w:line="213" w:lineRule="auto"/>
              <w:ind w:left="106" w:right="98"/>
              <w:rPr>
                <w:sz w:val="21"/>
              </w:rPr>
            </w:pPr>
            <w:r>
              <w:rPr>
                <w:sz w:val="21"/>
              </w:rPr>
              <w:t xml:space="preserve">具有完善的公司价值准则、规则和实施体系；建立了严格的责任制度、清晰的决策权限； </w:t>
            </w:r>
            <w:r>
              <w:rPr>
                <w:spacing w:val="-2"/>
                <w:sz w:val="21"/>
              </w:rPr>
              <w:t xml:space="preserve">具有完善的财务管理制度、业务管理制度、运营管理制度等，并完全参照执行的得 </w:t>
            </w:r>
            <w:r>
              <w:rPr>
                <w:rFonts w:hint="eastAsia"/>
                <w:sz w:val="21"/>
                <w:lang w:val="en-US" w:eastAsia="zh-CN"/>
              </w:rPr>
              <w:t>3</w:t>
            </w:r>
            <w:r>
              <w:rPr>
                <w:spacing w:val="-20"/>
                <w:sz w:val="21"/>
              </w:rPr>
              <w:t>分；</w:t>
            </w:r>
          </w:p>
        </w:tc>
        <w:tc>
          <w:tcPr>
            <w:tcW w:w="1900" w:type="dxa"/>
            <w:gridSpan w:val="2"/>
            <w:vMerge w:val="restart"/>
          </w:tcPr>
          <w:p>
            <w:pPr>
              <w:pStyle w:val="8"/>
              <w:spacing w:before="10"/>
              <w:rPr>
                <w:rFonts w:ascii="方正小标宋简体"/>
                <w:sz w:val="18"/>
              </w:rPr>
            </w:pPr>
          </w:p>
          <w:p>
            <w:pPr>
              <w:pStyle w:val="8"/>
              <w:spacing w:line="213" w:lineRule="auto"/>
              <w:ind w:left="107" w:right="97"/>
              <w:jc w:val="both"/>
              <w:rPr>
                <w:sz w:val="21"/>
              </w:rPr>
            </w:pPr>
            <w:r>
              <w:rPr>
                <w:sz w:val="21"/>
              </w:rPr>
              <w:t>公司章程及相关会议、制度文件，进行现场检查。</w:t>
            </w:r>
          </w:p>
        </w:tc>
        <w:tc>
          <w:tcPr>
            <w:tcW w:w="657" w:type="dxa"/>
            <w:gridSpan w:val="3"/>
            <w:vMerge w:val="restart"/>
          </w:tcPr>
          <w:p>
            <w:pPr>
              <w:pStyle w:val="8"/>
              <w:rPr>
                <w:rFonts w:ascii="方正小标宋简体"/>
                <w:sz w:val="20"/>
              </w:rPr>
            </w:pPr>
          </w:p>
          <w:p>
            <w:pPr>
              <w:pStyle w:val="8"/>
              <w:spacing w:before="11"/>
              <w:rPr>
                <w:rFonts w:ascii="方正小标宋简体"/>
                <w:sz w:val="17"/>
              </w:rPr>
            </w:pPr>
          </w:p>
          <w:p>
            <w:pPr>
              <w:pStyle w:val="8"/>
              <w:ind w:left="10"/>
              <w:jc w:val="center"/>
              <w:rPr>
                <w:rFonts w:hint="eastAsia" w:eastAsia="仿宋"/>
                <w:sz w:val="21"/>
                <w:lang w:eastAsia="zh-CN"/>
              </w:rPr>
            </w:pPr>
            <w:r>
              <w:rPr>
                <w:rFonts w:hint="eastAsia"/>
                <w:w w:val="99"/>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529"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5" w:line="240" w:lineRule="exact"/>
              <w:ind w:left="106" w:right="98"/>
              <w:rPr>
                <w:sz w:val="21"/>
              </w:rPr>
            </w:pPr>
            <w:r>
              <w:rPr>
                <w:sz w:val="21"/>
              </w:rPr>
              <w:t xml:space="preserve">公司价值准则、规则和实施体系较为完善；责任制度、决策权限较为严格清晰；财务管理制度、业务管理制度、运营管理制度等设置不完善；执行情况不全面的得 </w:t>
            </w:r>
            <w:r>
              <w:rPr>
                <w:rFonts w:hint="eastAsia"/>
                <w:sz w:val="21"/>
                <w:lang w:val="en-US" w:eastAsia="zh-CN"/>
              </w:rPr>
              <w:t xml:space="preserve">1-2 </w:t>
            </w:r>
            <w:r>
              <w:rPr>
                <w:sz w:val="21"/>
              </w:rPr>
              <w:t>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8" w:line="213" w:lineRule="auto"/>
              <w:ind w:left="106" w:right="98"/>
              <w:rPr>
                <w:sz w:val="21"/>
              </w:rPr>
            </w:pPr>
            <w:r>
              <w:rPr>
                <w:sz w:val="21"/>
              </w:rPr>
              <w:t>公司未能有明确的价值准则、规则和实施体系；未设置责任制度和决策权限；未制定财务管理制度、业务管理制度、运营管理制度等；不能参照相关制度执行的得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33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spacing w:before="4"/>
              <w:rPr>
                <w:rFonts w:ascii="方正小标宋简体"/>
                <w:sz w:val="15"/>
              </w:rPr>
            </w:pPr>
          </w:p>
          <w:p>
            <w:pPr>
              <w:pStyle w:val="8"/>
              <w:spacing w:line="213" w:lineRule="auto"/>
              <w:ind w:left="131" w:right="123"/>
              <w:rPr>
                <w:sz w:val="21"/>
              </w:rPr>
            </w:pPr>
            <w:r>
              <w:rPr>
                <w:sz w:val="21"/>
              </w:rPr>
              <w:t>内控制度</w:t>
            </w:r>
          </w:p>
        </w:tc>
        <w:tc>
          <w:tcPr>
            <w:tcW w:w="8428" w:type="dxa"/>
            <w:gridSpan w:val="2"/>
          </w:tcPr>
          <w:p>
            <w:pPr>
              <w:pStyle w:val="8"/>
              <w:spacing w:before="28"/>
              <w:ind w:left="106"/>
              <w:rPr>
                <w:sz w:val="21"/>
              </w:rPr>
            </w:pPr>
            <w:r>
              <w:rPr>
                <w:sz w:val="21"/>
              </w:rPr>
              <w:t xml:space="preserve">建立了完善的内部控制体系及风险控制制度，并严格参照相关制度执行的得 </w:t>
            </w:r>
            <w:r>
              <w:rPr>
                <w:rFonts w:hint="eastAsia"/>
                <w:sz w:val="21"/>
                <w:lang w:val="en-US" w:eastAsia="zh-CN"/>
              </w:rPr>
              <w:t>3</w:t>
            </w:r>
            <w:r>
              <w:rPr>
                <w:sz w:val="21"/>
              </w:rPr>
              <w:t>分；</w:t>
            </w:r>
          </w:p>
        </w:tc>
        <w:tc>
          <w:tcPr>
            <w:tcW w:w="1900" w:type="dxa"/>
            <w:gridSpan w:val="2"/>
            <w:vMerge w:val="restart"/>
          </w:tcPr>
          <w:p>
            <w:pPr>
              <w:pStyle w:val="8"/>
              <w:spacing w:before="29" w:line="213" w:lineRule="auto"/>
              <w:ind w:left="107" w:right="97"/>
              <w:jc w:val="both"/>
              <w:rPr>
                <w:sz w:val="21"/>
              </w:rPr>
            </w:pPr>
            <w:r>
              <w:rPr>
                <w:sz w:val="21"/>
              </w:rPr>
              <w:t>内部控制及风险控制等相关制度，进行现场检查。</w:t>
            </w:r>
          </w:p>
        </w:tc>
        <w:tc>
          <w:tcPr>
            <w:tcW w:w="657" w:type="dxa"/>
            <w:gridSpan w:val="3"/>
            <w:vMerge w:val="restart"/>
          </w:tcPr>
          <w:p>
            <w:pPr>
              <w:pStyle w:val="8"/>
              <w:spacing w:before="12"/>
              <w:rPr>
                <w:rFonts w:ascii="方正小标宋简体"/>
                <w:sz w:val="20"/>
              </w:rPr>
            </w:pPr>
          </w:p>
          <w:p>
            <w:pPr>
              <w:pStyle w:val="8"/>
              <w:ind w:left="10"/>
              <w:jc w:val="center"/>
              <w:rPr>
                <w:rFonts w:hint="eastAsia" w:eastAsia="仿宋"/>
                <w:sz w:val="21"/>
                <w:lang w:eastAsia="zh-CN"/>
              </w:rPr>
            </w:pPr>
            <w:r>
              <w:rPr>
                <w:rFonts w:hint="eastAsia"/>
                <w:w w:val="99"/>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33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6"/>
              <w:ind w:left="106"/>
              <w:rPr>
                <w:sz w:val="21"/>
              </w:rPr>
            </w:pPr>
            <w:r>
              <w:rPr>
                <w:sz w:val="21"/>
              </w:rPr>
              <w:t xml:space="preserve">内部控制体系及风险控制制度建立相对完整，或基本能参照相关制度执行的得 </w:t>
            </w:r>
            <w:r>
              <w:rPr>
                <w:rFonts w:hint="eastAsia"/>
                <w:sz w:val="21"/>
                <w:lang w:val="en-US" w:eastAsia="zh-CN"/>
              </w:rPr>
              <w:t>1-2</w:t>
            </w:r>
            <w:r>
              <w:rPr>
                <w:sz w:val="21"/>
              </w:rPr>
              <w:t xml:space="preserve">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33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7"/>
              <w:ind w:left="106"/>
              <w:rPr>
                <w:sz w:val="21"/>
              </w:rPr>
            </w:pPr>
            <w:r>
              <w:rPr>
                <w:sz w:val="21"/>
              </w:rPr>
              <w:t>未建立内部控制体系及风险控制制度，或未参照相关制度执行的得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528" w:hRule="atLeast"/>
        </w:trPr>
        <w:tc>
          <w:tcPr>
            <w:tcW w:w="684" w:type="dxa"/>
            <w:gridSpan w:val="2"/>
            <w:vMerge w:val="continue"/>
            <w:tcBorders>
              <w:top w:val="nil"/>
            </w:tcBorders>
          </w:tcPr>
          <w:p>
            <w:pPr>
              <w:rPr>
                <w:sz w:val="2"/>
                <w:szCs w:val="2"/>
              </w:rPr>
            </w:pPr>
          </w:p>
        </w:tc>
        <w:tc>
          <w:tcPr>
            <w:tcW w:w="685" w:type="dxa"/>
            <w:gridSpan w:val="2"/>
            <w:vMerge w:val="restart"/>
          </w:tcPr>
          <w:p>
            <w:pPr>
              <w:pStyle w:val="8"/>
              <w:rPr>
                <w:rFonts w:ascii="方正小标宋简体"/>
                <w:sz w:val="20"/>
              </w:rPr>
            </w:pPr>
          </w:p>
          <w:p>
            <w:pPr>
              <w:pStyle w:val="8"/>
              <w:spacing w:before="1"/>
              <w:rPr>
                <w:rFonts w:ascii="方正小标宋简体"/>
                <w:sz w:val="12"/>
              </w:rPr>
            </w:pPr>
          </w:p>
          <w:p>
            <w:pPr>
              <w:pStyle w:val="8"/>
              <w:spacing w:line="213" w:lineRule="auto"/>
              <w:ind w:left="130" w:right="124"/>
              <w:rPr>
                <w:sz w:val="21"/>
              </w:rPr>
            </w:pPr>
            <w:r>
              <w:rPr>
                <w:sz w:val="21"/>
              </w:rPr>
              <w:t>部门设置</w:t>
            </w:r>
          </w:p>
        </w:tc>
        <w:tc>
          <w:tcPr>
            <w:tcW w:w="685" w:type="dxa"/>
            <w:gridSpan w:val="2"/>
            <w:vMerge w:val="restart"/>
          </w:tcPr>
          <w:p>
            <w:pPr>
              <w:pStyle w:val="8"/>
              <w:rPr>
                <w:rFonts w:ascii="方正小标宋简体"/>
                <w:sz w:val="20"/>
              </w:rPr>
            </w:pPr>
          </w:p>
          <w:p>
            <w:pPr>
              <w:pStyle w:val="8"/>
              <w:spacing w:before="1"/>
              <w:rPr>
                <w:rFonts w:ascii="方正小标宋简体"/>
                <w:sz w:val="12"/>
              </w:rPr>
            </w:pPr>
          </w:p>
          <w:p>
            <w:pPr>
              <w:pStyle w:val="8"/>
              <w:spacing w:line="213" w:lineRule="auto"/>
              <w:ind w:left="131" w:right="123"/>
              <w:rPr>
                <w:sz w:val="21"/>
              </w:rPr>
            </w:pPr>
            <w:r>
              <w:rPr>
                <w:sz w:val="21"/>
              </w:rPr>
              <w:t>部门构成</w:t>
            </w:r>
          </w:p>
        </w:tc>
        <w:tc>
          <w:tcPr>
            <w:tcW w:w="8428" w:type="dxa"/>
            <w:gridSpan w:val="2"/>
          </w:tcPr>
          <w:p>
            <w:pPr>
              <w:pStyle w:val="8"/>
              <w:spacing w:before="29" w:line="213" w:lineRule="auto"/>
              <w:ind w:left="106" w:right="-15"/>
              <w:rPr>
                <w:sz w:val="21"/>
              </w:rPr>
            </w:pPr>
            <w:r>
              <w:rPr>
                <w:spacing w:val="-5"/>
                <w:w w:val="95"/>
                <w:sz w:val="21"/>
              </w:rPr>
              <w:t>部门和岗位设置合理，至少设立了业务、财务、风险等部门，且各部门之间职责分工明确、</w:t>
            </w:r>
            <w:r>
              <w:rPr>
                <w:spacing w:val="-8"/>
                <w:sz w:val="21"/>
              </w:rPr>
              <w:t xml:space="preserve">专人专岗，部门及岗位不存在职责交叉情况的得 </w:t>
            </w:r>
            <w:r>
              <w:rPr>
                <w:sz w:val="21"/>
              </w:rPr>
              <w:t>3</w:t>
            </w:r>
            <w:r>
              <w:rPr>
                <w:spacing w:val="-18"/>
                <w:sz w:val="21"/>
              </w:rPr>
              <w:t xml:space="preserve"> 分；</w:t>
            </w:r>
          </w:p>
        </w:tc>
        <w:tc>
          <w:tcPr>
            <w:tcW w:w="1900" w:type="dxa"/>
            <w:gridSpan w:val="2"/>
            <w:vMerge w:val="restart"/>
          </w:tcPr>
          <w:p>
            <w:pPr>
              <w:pStyle w:val="8"/>
              <w:spacing w:before="8"/>
              <w:rPr>
                <w:rFonts w:ascii="方正小标宋简体"/>
                <w:sz w:val="18"/>
              </w:rPr>
            </w:pPr>
          </w:p>
          <w:p>
            <w:pPr>
              <w:pStyle w:val="8"/>
              <w:spacing w:line="213" w:lineRule="auto"/>
              <w:ind w:left="107" w:right="97"/>
              <w:jc w:val="both"/>
              <w:rPr>
                <w:sz w:val="21"/>
              </w:rPr>
            </w:pPr>
            <w:r>
              <w:rPr>
                <w:rFonts w:hint="eastAsia"/>
                <w:sz w:val="21"/>
                <w:lang w:val="en-US" w:eastAsia="zh-CN"/>
              </w:rPr>
              <w:t>部门架构、岗位职责</w:t>
            </w:r>
            <w:r>
              <w:rPr>
                <w:sz w:val="21"/>
              </w:rPr>
              <w:t>及相关会议、制度文件，进行现场检查。</w:t>
            </w:r>
          </w:p>
        </w:tc>
        <w:tc>
          <w:tcPr>
            <w:tcW w:w="657" w:type="dxa"/>
            <w:gridSpan w:val="3"/>
            <w:vMerge w:val="restart"/>
          </w:tcPr>
          <w:p>
            <w:pPr>
              <w:pStyle w:val="8"/>
              <w:rPr>
                <w:rFonts w:ascii="方正小标宋简体"/>
                <w:sz w:val="20"/>
              </w:rPr>
            </w:pPr>
          </w:p>
          <w:p>
            <w:pPr>
              <w:pStyle w:val="8"/>
              <w:spacing w:before="9"/>
              <w:rPr>
                <w:rFonts w:ascii="方正小标宋简体"/>
                <w:sz w:val="17"/>
              </w:rPr>
            </w:pPr>
          </w:p>
          <w:p>
            <w:pPr>
              <w:pStyle w:val="8"/>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8" w:line="213" w:lineRule="auto"/>
              <w:ind w:left="106" w:right="98"/>
              <w:rPr>
                <w:sz w:val="21"/>
              </w:rPr>
            </w:pPr>
            <w:r>
              <w:rPr>
                <w:sz w:val="21"/>
              </w:rPr>
              <w:t>部门和岗位设置基本合理，至少设立了业务、财务、风险等部门，且各部门之间职责分工基本明确，部门及岗位存在一定程度职责交叉情况的得 1</w:t>
            </w:r>
            <w:r>
              <w:rPr>
                <w:rFonts w:hint="eastAsia"/>
                <w:sz w:val="21"/>
                <w:lang w:val="en-US" w:eastAsia="zh-CN"/>
              </w:rPr>
              <w:t>-2</w:t>
            </w:r>
            <w:r>
              <w:rPr>
                <w:sz w:val="21"/>
              </w:rPr>
              <w:t xml:space="preserve">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22" w:type="dxa"/>
          <w:trHeight w:val="52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4" w:line="240" w:lineRule="exact"/>
              <w:ind w:left="106" w:right="98"/>
              <w:rPr>
                <w:sz w:val="21"/>
              </w:rPr>
            </w:pPr>
            <w:r>
              <w:rPr>
                <w:sz w:val="21"/>
              </w:rPr>
              <w:t>部门和岗位设置不够合理，未设置公司正常运营所需的部门，且各部门之间职责分工不够明确，部门及岗位职责交叉较为严重的得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56" w:hRule="atLeast"/>
        </w:trPr>
        <w:tc>
          <w:tcPr>
            <w:tcW w:w="684" w:type="dxa"/>
            <w:gridSpan w:val="2"/>
          </w:tcPr>
          <w:p>
            <w:pPr>
              <w:pStyle w:val="8"/>
              <w:spacing w:before="43" w:line="213" w:lineRule="auto"/>
              <w:ind w:left="130" w:right="123"/>
              <w:rPr>
                <w:rFonts w:hint="eastAsia" w:ascii="黑体" w:eastAsia="黑体"/>
                <w:sz w:val="21"/>
              </w:rPr>
            </w:pPr>
            <w:r>
              <w:rPr>
                <w:rFonts w:hint="eastAsia" w:ascii="黑体" w:eastAsia="黑体"/>
                <w:sz w:val="21"/>
              </w:rPr>
              <w:t>评价要求</w:t>
            </w:r>
          </w:p>
        </w:tc>
        <w:tc>
          <w:tcPr>
            <w:tcW w:w="685" w:type="dxa"/>
            <w:gridSpan w:val="2"/>
          </w:tcPr>
          <w:p>
            <w:pPr>
              <w:pStyle w:val="8"/>
              <w:spacing w:before="43" w:line="213" w:lineRule="auto"/>
              <w:ind w:left="130" w:right="124"/>
              <w:rPr>
                <w:rFonts w:hint="eastAsia" w:ascii="黑体" w:eastAsia="黑体"/>
                <w:sz w:val="21"/>
              </w:rPr>
            </w:pPr>
            <w:r>
              <w:rPr>
                <w:rFonts w:hint="eastAsia" w:ascii="黑体" w:eastAsia="黑体"/>
                <w:sz w:val="21"/>
              </w:rPr>
              <w:t>指标名称</w:t>
            </w:r>
          </w:p>
        </w:tc>
        <w:tc>
          <w:tcPr>
            <w:tcW w:w="685" w:type="dxa"/>
            <w:gridSpan w:val="2"/>
          </w:tcPr>
          <w:p>
            <w:pPr>
              <w:pStyle w:val="8"/>
              <w:spacing w:before="43" w:line="213" w:lineRule="auto"/>
              <w:ind w:left="131" w:right="123"/>
              <w:rPr>
                <w:rFonts w:hint="eastAsia" w:ascii="黑体" w:eastAsia="黑体"/>
                <w:sz w:val="21"/>
              </w:rPr>
            </w:pPr>
            <w:r>
              <w:rPr>
                <w:rFonts w:hint="eastAsia" w:ascii="黑体" w:eastAsia="黑体"/>
                <w:sz w:val="21"/>
              </w:rPr>
              <w:t>评价要点</w:t>
            </w:r>
          </w:p>
        </w:tc>
        <w:tc>
          <w:tcPr>
            <w:tcW w:w="8428" w:type="dxa"/>
            <w:gridSpan w:val="2"/>
          </w:tcPr>
          <w:p>
            <w:pPr>
              <w:pStyle w:val="8"/>
              <w:spacing w:before="140"/>
              <w:ind w:left="3772" w:right="3766"/>
              <w:jc w:val="center"/>
              <w:rPr>
                <w:rFonts w:hint="eastAsia" w:ascii="黑体" w:eastAsia="黑体"/>
                <w:sz w:val="21"/>
              </w:rPr>
            </w:pPr>
            <w:r>
              <w:rPr>
                <w:rFonts w:hint="eastAsia" w:ascii="黑体" w:eastAsia="黑体"/>
                <w:sz w:val="21"/>
              </w:rPr>
              <w:t>评分标准</w:t>
            </w:r>
          </w:p>
        </w:tc>
        <w:tc>
          <w:tcPr>
            <w:tcW w:w="1900" w:type="dxa"/>
            <w:gridSpan w:val="2"/>
          </w:tcPr>
          <w:p>
            <w:pPr>
              <w:pStyle w:val="8"/>
              <w:spacing w:before="43" w:line="213" w:lineRule="auto"/>
              <w:ind w:left="110" w:right="100"/>
              <w:rPr>
                <w:rFonts w:hint="eastAsia" w:ascii="黑体" w:eastAsia="黑体"/>
                <w:sz w:val="21"/>
              </w:rPr>
            </w:pPr>
            <w:r>
              <w:rPr>
                <w:rFonts w:hint="eastAsia" w:ascii="黑体" w:eastAsia="黑体"/>
                <w:sz w:val="21"/>
              </w:rPr>
              <w:t>被评价公司相关情况说明及数据来源</w:t>
            </w:r>
          </w:p>
        </w:tc>
        <w:tc>
          <w:tcPr>
            <w:tcW w:w="657" w:type="dxa"/>
            <w:gridSpan w:val="3"/>
          </w:tcPr>
          <w:p>
            <w:pPr>
              <w:pStyle w:val="8"/>
              <w:spacing w:before="43" w:line="213" w:lineRule="auto"/>
              <w:ind w:left="118" w:right="109"/>
              <w:rPr>
                <w:rFonts w:hint="eastAsia" w:ascii="黑体" w:eastAsia="黑体"/>
                <w:sz w:val="21"/>
              </w:rPr>
            </w:pPr>
            <w:r>
              <w:rPr>
                <w:rFonts w:hint="eastAsia" w:ascii="黑体" w:eastAsia="黑体"/>
                <w:sz w:val="21"/>
              </w:rPr>
              <w:t>指标分值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8" w:hRule="atLeast"/>
        </w:trPr>
        <w:tc>
          <w:tcPr>
            <w:tcW w:w="684"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7"/>
              </w:rPr>
            </w:pPr>
          </w:p>
          <w:p>
            <w:pPr>
              <w:pStyle w:val="8"/>
              <w:spacing w:line="213" w:lineRule="auto"/>
              <w:ind w:left="130" w:right="123"/>
              <w:jc w:val="both"/>
              <w:rPr>
                <w:sz w:val="21"/>
              </w:rPr>
            </w:pPr>
            <w:r>
              <w:rPr>
                <w:sz w:val="21"/>
              </w:rPr>
              <w:t>内部控制与风险管理</w:t>
            </w:r>
          </w:p>
        </w:tc>
        <w:tc>
          <w:tcPr>
            <w:tcW w:w="685"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spacing w:line="213" w:lineRule="auto"/>
              <w:ind w:left="130" w:right="124"/>
              <w:rPr>
                <w:sz w:val="21"/>
              </w:rPr>
            </w:pPr>
            <w:r>
              <w:rPr>
                <w:sz w:val="21"/>
              </w:rPr>
              <w:t>人员结构</w:t>
            </w:r>
          </w:p>
        </w:tc>
        <w:tc>
          <w:tcPr>
            <w:tcW w:w="685"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7" w:line="213" w:lineRule="auto"/>
              <w:ind w:left="131" w:right="123"/>
              <w:rPr>
                <w:sz w:val="21"/>
              </w:rPr>
            </w:pPr>
            <w:r>
              <w:rPr>
                <w:sz w:val="21"/>
              </w:rPr>
              <w:t>人员配备</w:t>
            </w:r>
          </w:p>
        </w:tc>
        <w:tc>
          <w:tcPr>
            <w:tcW w:w="8428" w:type="dxa"/>
            <w:gridSpan w:val="2"/>
          </w:tcPr>
          <w:p>
            <w:pPr>
              <w:pStyle w:val="8"/>
              <w:spacing w:before="5" w:line="255" w:lineRule="exact"/>
              <w:ind w:left="106"/>
              <w:rPr>
                <w:sz w:val="21"/>
              </w:rPr>
            </w:pPr>
            <w:r>
              <w:rPr>
                <w:spacing w:val="-12"/>
                <w:sz w:val="21"/>
              </w:rPr>
              <w:t xml:space="preserve">员工数量 </w:t>
            </w:r>
            <w:r>
              <w:rPr>
                <w:rFonts w:hint="eastAsia"/>
                <w:sz w:val="21"/>
                <w:lang w:val="en-US" w:eastAsia="zh-CN"/>
              </w:rPr>
              <w:t>20</w:t>
            </w:r>
            <w:r>
              <w:rPr>
                <w:spacing w:val="-13"/>
                <w:sz w:val="21"/>
              </w:rPr>
              <w:t xml:space="preserve"> 人及以上且具备足够的专业知识、从业经验和业务素质，能够对各类业务的开</w:t>
            </w:r>
            <w:r>
              <w:rPr>
                <w:sz w:val="21"/>
              </w:rPr>
              <w:t>展实现有效支撑的得 3 分；</w:t>
            </w:r>
          </w:p>
        </w:tc>
        <w:tc>
          <w:tcPr>
            <w:tcW w:w="1900" w:type="dxa"/>
            <w:gridSpan w:val="2"/>
            <w:vMerge w:val="restart"/>
          </w:tcPr>
          <w:p>
            <w:pPr>
              <w:pStyle w:val="8"/>
              <w:rPr>
                <w:rFonts w:ascii="Times New Roman"/>
                <w:sz w:val="20"/>
              </w:rPr>
            </w:pPr>
          </w:p>
          <w:p>
            <w:pPr>
              <w:pStyle w:val="8"/>
              <w:spacing w:before="137" w:line="213" w:lineRule="auto"/>
              <w:ind w:left="107" w:right="97"/>
              <w:jc w:val="both"/>
              <w:rPr>
                <w:sz w:val="21"/>
              </w:rPr>
            </w:pPr>
            <w:r>
              <w:rPr>
                <w:sz w:val="21"/>
              </w:rPr>
              <w:t>公司章程及相关会议、制度文件，劳动人事文件，进行现场检查。</w:t>
            </w:r>
          </w:p>
        </w:tc>
        <w:tc>
          <w:tcPr>
            <w:tcW w:w="657" w:type="dxa"/>
            <w:gridSpan w:val="3"/>
            <w:vMerge w:val="restart"/>
          </w:tcPr>
          <w:p>
            <w:pPr>
              <w:pStyle w:val="8"/>
              <w:rPr>
                <w:rFonts w:ascii="Times New Roman"/>
                <w:sz w:val="20"/>
              </w:rPr>
            </w:pPr>
          </w:p>
          <w:p>
            <w:pPr>
              <w:pStyle w:val="8"/>
              <w:rPr>
                <w:rFonts w:ascii="Times New Roman"/>
                <w:sz w:val="20"/>
              </w:rPr>
            </w:pPr>
          </w:p>
          <w:p>
            <w:pPr>
              <w:pStyle w:val="8"/>
              <w:spacing w:before="2"/>
              <w:rPr>
                <w:rFonts w:ascii="Times New Roman"/>
                <w:sz w:val="21"/>
              </w:rPr>
            </w:pPr>
          </w:p>
          <w:p>
            <w:pPr>
              <w:pStyle w:val="8"/>
              <w:spacing w:before="1"/>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9"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6" w:line="255" w:lineRule="exact"/>
              <w:ind w:left="106"/>
              <w:rPr>
                <w:sz w:val="21"/>
              </w:rPr>
            </w:pPr>
            <w:r>
              <w:rPr>
                <w:spacing w:val="-10"/>
                <w:sz w:val="21"/>
              </w:rPr>
              <w:t xml:space="preserve">员工数量 </w:t>
            </w:r>
            <w:r>
              <w:rPr>
                <w:sz w:val="21"/>
              </w:rPr>
              <w:t>10</w:t>
            </w:r>
            <w:r>
              <w:rPr>
                <w:spacing w:val="-25"/>
                <w:sz w:val="21"/>
              </w:rPr>
              <w:t xml:space="preserve"> 人</w:t>
            </w:r>
            <w:r>
              <w:rPr>
                <w:sz w:val="21"/>
              </w:rPr>
              <w:t>（含）</w:t>
            </w:r>
            <w:r>
              <w:rPr>
                <w:spacing w:val="-27"/>
                <w:sz w:val="21"/>
              </w:rPr>
              <w:t xml:space="preserve">至 </w:t>
            </w:r>
            <w:r>
              <w:rPr>
                <w:rFonts w:hint="eastAsia"/>
                <w:sz w:val="21"/>
                <w:lang w:val="en-US" w:eastAsia="zh-CN"/>
              </w:rPr>
              <w:t>2</w:t>
            </w:r>
            <w:r>
              <w:rPr>
                <w:sz w:val="21"/>
              </w:rPr>
              <w:t>0</w:t>
            </w:r>
            <w:r>
              <w:rPr>
                <w:spacing w:val="-8"/>
                <w:sz w:val="21"/>
              </w:rPr>
              <w:t xml:space="preserve"> 人且具备必要的专业知识、从业经验和业务素质，能够满足和</w:t>
            </w:r>
            <w:r>
              <w:rPr>
                <w:sz w:val="21"/>
              </w:rPr>
              <w:t>维持现有业务的日常运作的得 2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9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5" w:line="255" w:lineRule="exact"/>
              <w:ind w:left="106"/>
              <w:rPr>
                <w:sz w:val="21"/>
              </w:rPr>
            </w:pPr>
            <w:r>
              <w:rPr>
                <w:spacing w:val="-12"/>
                <w:sz w:val="21"/>
              </w:rPr>
              <w:t xml:space="preserve">员工数量 </w:t>
            </w:r>
            <w:r>
              <w:rPr>
                <w:sz w:val="21"/>
              </w:rPr>
              <w:t>5</w:t>
            </w:r>
            <w:r>
              <w:rPr>
                <w:spacing w:val="-38"/>
                <w:sz w:val="21"/>
              </w:rPr>
              <w:t xml:space="preserve"> 人</w:t>
            </w:r>
            <w:r>
              <w:rPr>
                <w:sz w:val="21"/>
              </w:rPr>
              <w:t>（含</w:t>
            </w:r>
            <w:r>
              <w:rPr>
                <w:spacing w:val="-20"/>
                <w:sz w:val="21"/>
              </w:rPr>
              <w:t>）</w:t>
            </w:r>
            <w:r>
              <w:rPr>
                <w:spacing w:val="-28"/>
                <w:sz w:val="21"/>
              </w:rPr>
              <w:t xml:space="preserve">至 </w:t>
            </w:r>
            <w:r>
              <w:rPr>
                <w:sz w:val="21"/>
              </w:rPr>
              <w:t>10</w:t>
            </w:r>
            <w:r>
              <w:rPr>
                <w:spacing w:val="-10"/>
                <w:sz w:val="21"/>
              </w:rPr>
              <w:t xml:space="preserve"> 人且具备必要的专业知识、从业经验和业务素质，能够满足和维</w:t>
            </w:r>
            <w:r>
              <w:rPr>
                <w:sz w:val="21"/>
              </w:rPr>
              <w:t>持现有业务的日常运作的得 1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9"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6" w:line="255" w:lineRule="exact"/>
              <w:ind w:left="106"/>
              <w:rPr>
                <w:sz w:val="21"/>
              </w:rPr>
            </w:pPr>
            <w:r>
              <w:rPr>
                <w:sz w:val="21"/>
              </w:rPr>
              <w:t>员工数量不足 5 人或专业知识、从业经验和业务素质难以满足和维持现有业务的日常运作</w:t>
            </w:r>
          </w:p>
          <w:p>
            <w:pPr>
              <w:pStyle w:val="8"/>
              <w:spacing w:line="248" w:lineRule="exact"/>
              <w:ind w:left="106"/>
              <w:rPr>
                <w:sz w:val="21"/>
              </w:rPr>
            </w:pPr>
            <w:r>
              <w:rPr>
                <w:sz w:val="21"/>
              </w:rPr>
              <w:t>的得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spacing w:before="1"/>
              <w:rPr>
                <w:rFonts w:ascii="Times New Roman"/>
                <w:sz w:val="23"/>
              </w:rPr>
            </w:pPr>
          </w:p>
          <w:p>
            <w:pPr>
              <w:pStyle w:val="8"/>
              <w:spacing w:line="213" w:lineRule="auto"/>
              <w:ind w:left="131" w:right="123"/>
              <w:jc w:val="both"/>
              <w:rPr>
                <w:sz w:val="21"/>
              </w:rPr>
            </w:pPr>
            <w:r>
              <w:rPr>
                <w:sz w:val="21"/>
              </w:rPr>
              <w:t>管理团队配备</w:t>
            </w:r>
          </w:p>
        </w:tc>
        <w:tc>
          <w:tcPr>
            <w:tcW w:w="8428" w:type="dxa"/>
            <w:gridSpan w:val="2"/>
          </w:tcPr>
          <w:p>
            <w:pPr>
              <w:pStyle w:val="8"/>
              <w:spacing w:before="25" w:line="240" w:lineRule="exact"/>
              <w:ind w:left="106" w:right="98"/>
              <w:rPr>
                <w:sz w:val="21"/>
              </w:rPr>
            </w:pPr>
            <w:r>
              <w:rPr>
                <w:sz w:val="21"/>
              </w:rPr>
              <w:t>部门负责人及以上人员具有</w:t>
            </w:r>
            <w:r>
              <w:rPr>
                <w:rFonts w:hint="eastAsia"/>
                <w:sz w:val="21"/>
                <w:lang w:val="en-US" w:eastAsia="zh-CN"/>
              </w:rPr>
              <w:t>大专以上学历、</w:t>
            </w:r>
            <w:r>
              <w:rPr>
                <w:sz w:val="21"/>
              </w:rPr>
              <w:t>且无不良记录的占比达</w:t>
            </w:r>
            <w:r>
              <w:rPr>
                <w:rFonts w:hint="eastAsia"/>
                <w:sz w:val="21"/>
                <w:lang w:val="en-US" w:eastAsia="zh-CN"/>
              </w:rPr>
              <w:t>100</w:t>
            </w:r>
            <w:r>
              <w:rPr>
                <w:sz w:val="21"/>
              </w:rPr>
              <w:t>%的得 2 分；</w:t>
            </w:r>
          </w:p>
        </w:tc>
        <w:tc>
          <w:tcPr>
            <w:tcW w:w="1900" w:type="dxa"/>
            <w:gridSpan w:val="2"/>
            <w:vMerge w:val="restart"/>
          </w:tcPr>
          <w:p>
            <w:pPr>
              <w:pStyle w:val="8"/>
              <w:spacing w:before="25" w:line="177" w:lineRule="auto"/>
              <w:ind w:left="107" w:right="97"/>
              <w:jc w:val="both"/>
              <w:rPr>
                <w:sz w:val="21"/>
              </w:rPr>
            </w:pPr>
            <w:r>
              <w:rPr>
                <w:sz w:val="21"/>
              </w:rPr>
              <w:t>劳动人事文件及学历或培训证明、工作经历证明等文件，进行现场检查。</w:t>
            </w:r>
          </w:p>
        </w:tc>
        <w:tc>
          <w:tcPr>
            <w:tcW w:w="657" w:type="dxa"/>
            <w:gridSpan w:val="3"/>
            <w:vMerge w:val="restart"/>
          </w:tcPr>
          <w:p>
            <w:pPr>
              <w:pStyle w:val="8"/>
              <w:rPr>
                <w:rFonts w:ascii="Times New Roman"/>
                <w:sz w:val="20"/>
              </w:rPr>
            </w:pPr>
          </w:p>
          <w:p>
            <w:pPr>
              <w:pStyle w:val="8"/>
              <w:spacing w:before="10"/>
              <w:rPr>
                <w:rFonts w:ascii="Times New Roman"/>
                <w:sz w:val="21"/>
              </w:rPr>
            </w:pPr>
          </w:p>
          <w:p>
            <w:pPr>
              <w:pStyle w:val="8"/>
              <w:spacing w:before="1"/>
              <w:ind w:left="10"/>
              <w:jc w:val="center"/>
              <w:rPr>
                <w:sz w:val="21"/>
              </w:rPr>
            </w:pPr>
            <w:r>
              <w:rPr>
                <w:w w:val="99"/>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34"/>
              <w:ind w:left="106"/>
              <w:rPr>
                <w:sz w:val="21"/>
              </w:rPr>
            </w:pPr>
            <w:r>
              <w:rPr>
                <w:sz w:val="21"/>
              </w:rPr>
              <w:t xml:space="preserve">占比 </w:t>
            </w:r>
            <w:r>
              <w:rPr>
                <w:rFonts w:hint="eastAsia"/>
                <w:sz w:val="21"/>
                <w:lang w:val="en-US" w:eastAsia="zh-CN"/>
              </w:rPr>
              <w:t>7</w:t>
            </w:r>
            <w:r>
              <w:rPr>
                <w:sz w:val="21"/>
              </w:rPr>
              <w:t xml:space="preserve">0%（含）至 </w:t>
            </w:r>
            <w:r>
              <w:rPr>
                <w:rFonts w:hint="eastAsia"/>
                <w:sz w:val="21"/>
                <w:lang w:val="en-US" w:eastAsia="zh-CN"/>
              </w:rPr>
              <w:t>10</w:t>
            </w:r>
            <w:r>
              <w:rPr>
                <w:sz w:val="21"/>
              </w:rPr>
              <w:t>0%的得 1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35"/>
              <w:ind w:left="106"/>
              <w:rPr>
                <w:sz w:val="21"/>
              </w:rPr>
            </w:pPr>
            <w:r>
              <w:rPr>
                <w:sz w:val="21"/>
              </w:rPr>
              <w:t xml:space="preserve">占比不足 </w:t>
            </w:r>
            <w:r>
              <w:rPr>
                <w:rFonts w:hint="eastAsia"/>
                <w:sz w:val="21"/>
                <w:lang w:val="en-US" w:eastAsia="zh-CN"/>
              </w:rPr>
              <w:t>7</w:t>
            </w:r>
            <w:r>
              <w:rPr>
                <w:sz w:val="21"/>
              </w:rPr>
              <w:t>0%的得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90" w:hRule="atLeast"/>
        </w:trPr>
        <w:tc>
          <w:tcPr>
            <w:tcW w:w="684"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5" w:line="213" w:lineRule="auto"/>
              <w:ind w:left="130" w:right="124"/>
              <w:rPr>
                <w:sz w:val="21"/>
              </w:rPr>
            </w:pPr>
            <w:r>
              <w:rPr>
                <w:sz w:val="21"/>
              </w:rPr>
              <w:t>风险控制</w:t>
            </w:r>
          </w:p>
        </w:tc>
        <w:tc>
          <w:tcPr>
            <w:tcW w:w="685" w:type="dxa"/>
            <w:gridSpan w:val="2"/>
            <w:vMerge w:val="restart"/>
          </w:tcPr>
          <w:p>
            <w:pPr>
              <w:pStyle w:val="8"/>
              <w:rPr>
                <w:rFonts w:ascii="Times New Roman"/>
                <w:sz w:val="20"/>
              </w:rPr>
            </w:pPr>
          </w:p>
          <w:p>
            <w:pPr>
              <w:pStyle w:val="8"/>
              <w:spacing w:before="4"/>
              <w:rPr>
                <w:rFonts w:ascii="Times New Roman"/>
                <w:sz w:val="29"/>
              </w:rPr>
            </w:pPr>
          </w:p>
          <w:p>
            <w:pPr>
              <w:pStyle w:val="8"/>
              <w:spacing w:line="213" w:lineRule="auto"/>
              <w:ind w:left="131" w:right="123"/>
              <w:rPr>
                <w:sz w:val="21"/>
              </w:rPr>
            </w:pPr>
            <w:r>
              <w:rPr>
                <w:sz w:val="21"/>
              </w:rPr>
              <w:t>业务操作</w:t>
            </w:r>
          </w:p>
        </w:tc>
        <w:tc>
          <w:tcPr>
            <w:tcW w:w="8428" w:type="dxa"/>
            <w:gridSpan w:val="2"/>
          </w:tcPr>
          <w:p>
            <w:pPr>
              <w:pStyle w:val="8"/>
              <w:spacing w:before="25" w:line="240" w:lineRule="exact"/>
              <w:ind w:left="106" w:right="98"/>
              <w:rPr>
                <w:sz w:val="21"/>
              </w:rPr>
            </w:pPr>
            <w:r>
              <w:rPr>
                <w:rFonts w:hint="eastAsia"/>
                <w:sz w:val="21"/>
                <w:lang w:val="en-US" w:eastAsia="zh-CN"/>
              </w:rPr>
              <w:t>商业保理</w:t>
            </w:r>
            <w:r>
              <w:rPr>
                <w:sz w:val="21"/>
              </w:rPr>
              <w:t>业务操作规程科学严谨，建立分级审批制度、定期检查监督机制和内部问责制度，各项制度具有可操作性且得到有效执行，能够有效防范和控制业务风险的得 4 分；</w:t>
            </w:r>
          </w:p>
        </w:tc>
        <w:tc>
          <w:tcPr>
            <w:tcW w:w="1900" w:type="dxa"/>
            <w:gridSpan w:val="2"/>
            <w:vMerge w:val="restart"/>
          </w:tcPr>
          <w:p>
            <w:pPr>
              <w:pStyle w:val="8"/>
              <w:spacing w:before="5"/>
              <w:rPr>
                <w:rFonts w:ascii="Times New Roman"/>
                <w:sz w:val="28"/>
              </w:rPr>
            </w:pPr>
          </w:p>
          <w:p>
            <w:pPr>
              <w:pStyle w:val="8"/>
              <w:spacing w:line="213" w:lineRule="auto"/>
              <w:ind w:left="107" w:right="97"/>
              <w:jc w:val="both"/>
              <w:rPr>
                <w:sz w:val="21"/>
              </w:rPr>
            </w:pPr>
            <w:r>
              <w:rPr>
                <w:sz w:val="21"/>
              </w:rPr>
              <w:t>公司章程及相关会议、制度文件，进行现场检查。</w:t>
            </w:r>
          </w:p>
        </w:tc>
        <w:tc>
          <w:tcPr>
            <w:tcW w:w="657" w:type="dxa"/>
            <w:gridSpan w:val="3"/>
            <w:vMerge w:val="restart"/>
          </w:tcPr>
          <w:p>
            <w:pPr>
              <w:pStyle w:val="8"/>
              <w:rPr>
                <w:rFonts w:ascii="Times New Roman"/>
                <w:sz w:val="20"/>
              </w:rPr>
            </w:pPr>
          </w:p>
          <w:p>
            <w:pPr>
              <w:pStyle w:val="8"/>
              <w:rPr>
                <w:rFonts w:ascii="Times New Roman"/>
                <w:sz w:val="20"/>
              </w:rPr>
            </w:pPr>
          </w:p>
          <w:p>
            <w:pPr>
              <w:pStyle w:val="8"/>
              <w:spacing w:before="9"/>
              <w:rPr>
                <w:rFonts w:ascii="Times New Roman"/>
                <w:sz w:val="17"/>
              </w:rPr>
            </w:pPr>
          </w:p>
          <w:p>
            <w:pPr>
              <w:pStyle w:val="8"/>
              <w:ind w:left="10"/>
              <w:jc w:val="center"/>
              <w:rPr>
                <w:sz w:val="21"/>
              </w:rPr>
            </w:pPr>
            <w:r>
              <w:rPr>
                <w:w w:val="99"/>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9"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8" w:line="213" w:lineRule="auto"/>
              <w:ind w:left="106" w:right="98"/>
              <w:rPr>
                <w:sz w:val="21"/>
              </w:rPr>
            </w:pPr>
            <w:r>
              <w:rPr>
                <w:rFonts w:hint="eastAsia"/>
                <w:sz w:val="21"/>
                <w:lang w:val="en-US" w:eastAsia="zh-CN"/>
              </w:rPr>
              <w:t>商业保理</w:t>
            </w:r>
            <w:r>
              <w:rPr>
                <w:sz w:val="21"/>
              </w:rPr>
              <w:t>业务操作规程较为合理，建立分级审批制度、定期检查监督机制和内部问责制度，但部分制度未得到有效执行，能在一定程度上防范和控制业务风险的得 2</w:t>
            </w:r>
            <w:r>
              <w:rPr>
                <w:rFonts w:hint="eastAsia"/>
                <w:sz w:val="21"/>
                <w:lang w:val="en-US" w:eastAsia="zh-CN"/>
              </w:rPr>
              <w:t>-3</w:t>
            </w:r>
            <w:r>
              <w:rPr>
                <w:sz w:val="21"/>
              </w:rPr>
              <w:t xml:space="preserve">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9" w:line="213" w:lineRule="auto"/>
              <w:ind w:left="106" w:right="98"/>
              <w:rPr>
                <w:sz w:val="21"/>
              </w:rPr>
            </w:pPr>
            <w:r>
              <w:rPr>
                <w:sz w:val="21"/>
              </w:rPr>
              <w:t>未建立</w:t>
            </w:r>
            <w:r>
              <w:rPr>
                <w:rFonts w:hint="eastAsia"/>
                <w:sz w:val="21"/>
                <w:lang w:val="en-US" w:eastAsia="zh-CN"/>
              </w:rPr>
              <w:t>商业保理</w:t>
            </w:r>
            <w:r>
              <w:rPr>
                <w:sz w:val="21"/>
              </w:rPr>
              <w:t>业务操作规程、分级审批制度、定期检查监督机制和内部问责制度，或部分制度存在明显瑕疵、执行情况较差，未能实现对业务风险的防范和控制的得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spacing w:line="213" w:lineRule="auto"/>
              <w:ind w:left="131" w:right="123"/>
              <w:jc w:val="both"/>
              <w:rPr>
                <w:sz w:val="21"/>
              </w:rPr>
            </w:pPr>
            <w:r>
              <w:rPr>
                <w:rFonts w:hint="eastAsia"/>
                <w:sz w:val="21"/>
                <w:lang w:val="en-US" w:eastAsia="zh-CN"/>
              </w:rPr>
              <w:t>商业保理</w:t>
            </w:r>
            <w:r>
              <w:rPr>
                <w:sz w:val="21"/>
              </w:rPr>
              <w:t>资产分类</w:t>
            </w:r>
          </w:p>
        </w:tc>
        <w:tc>
          <w:tcPr>
            <w:tcW w:w="8428" w:type="dxa"/>
            <w:gridSpan w:val="2"/>
          </w:tcPr>
          <w:p>
            <w:pPr>
              <w:pStyle w:val="8"/>
              <w:spacing w:before="28" w:line="213" w:lineRule="auto"/>
              <w:ind w:left="106" w:right="98"/>
              <w:rPr>
                <w:sz w:val="21"/>
              </w:rPr>
            </w:pPr>
            <w:r>
              <w:rPr>
                <w:sz w:val="21"/>
              </w:rPr>
              <w:t>制定了审慎规范的</w:t>
            </w:r>
            <w:r>
              <w:rPr>
                <w:rFonts w:hint="eastAsia"/>
                <w:sz w:val="21"/>
                <w:lang w:val="en-US" w:eastAsia="zh-CN"/>
              </w:rPr>
              <w:t>商业保理</w:t>
            </w:r>
            <w:r>
              <w:rPr>
                <w:sz w:val="21"/>
              </w:rPr>
              <w:t>资产分类制度，能够根据</w:t>
            </w:r>
            <w:r>
              <w:rPr>
                <w:rFonts w:hint="eastAsia"/>
                <w:sz w:val="21"/>
                <w:lang w:val="en-US" w:eastAsia="zh-CN"/>
              </w:rPr>
              <w:t>商业保理</w:t>
            </w:r>
            <w:r>
              <w:rPr>
                <w:sz w:val="21"/>
              </w:rPr>
              <w:t>资产分类标准及时准确认定业务风险类别，分类结果连续、稳定的得 4 分；</w:t>
            </w:r>
          </w:p>
        </w:tc>
        <w:tc>
          <w:tcPr>
            <w:tcW w:w="1900" w:type="dxa"/>
            <w:gridSpan w:val="2"/>
            <w:vMerge w:val="restart"/>
          </w:tcPr>
          <w:p>
            <w:pPr>
              <w:pStyle w:val="8"/>
              <w:spacing w:before="1"/>
              <w:rPr>
                <w:rFonts w:ascii="Times New Roman"/>
                <w:sz w:val="18"/>
              </w:rPr>
            </w:pPr>
          </w:p>
          <w:p>
            <w:pPr>
              <w:pStyle w:val="8"/>
              <w:spacing w:line="213" w:lineRule="auto"/>
              <w:ind w:left="107" w:right="97"/>
              <w:jc w:val="both"/>
              <w:rPr>
                <w:sz w:val="21"/>
              </w:rPr>
            </w:pPr>
            <w:r>
              <w:rPr>
                <w:sz w:val="21"/>
              </w:rPr>
              <w:t>公司章程及相关会议、制度文件，业务、财务台账，进行现场检查。</w:t>
            </w:r>
          </w:p>
        </w:tc>
        <w:tc>
          <w:tcPr>
            <w:tcW w:w="657" w:type="dxa"/>
            <w:gridSpan w:val="3"/>
            <w:vMerge w:val="restart"/>
          </w:tcPr>
          <w:p>
            <w:pPr>
              <w:pStyle w:val="8"/>
              <w:rPr>
                <w:rFonts w:ascii="Times New Roman"/>
                <w:sz w:val="20"/>
              </w:rPr>
            </w:pPr>
          </w:p>
          <w:p>
            <w:pPr>
              <w:pStyle w:val="8"/>
              <w:rPr>
                <w:rFonts w:ascii="Times New Roman"/>
                <w:sz w:val="20"/>
              </w:rPr>
            </w:pPr>
          </w:p>
          <w:p>
            <w:pPr>
              <w:pStyle w:val="8"/>
              <w:spacing w:before="9"/>
              <w:rPr>
                <w:rFonts w:ascii="Times New Roman"/>
                <w:sz w:val="17"/>
              </w:rPr>
            </w:pPr>
          </w:p>
          <w:p>
            <w:pPr>
              <w:pStyle w:val="8"/>
              <w:ind w:left="10"/>
              <w:jc w:val="center"/>
              <w:rPr>
                <w:sz w:val="21"/>
              </w:rPr>
            </w:pPr>
            <w:r>
              <w:rPr>
                <w:w w:val="99"/>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9" w:line="213" w:lineRule="auto"/>
              <w:ind w:left="106" w:right="98"/>
              <w:rPr>
                <w:sz w:val="21"/>
              </w:rPr>
            </w:pPr>
            <w:r>
              <w:rPr>
                <w:sz w:val="21"/>
              </w:rPr>
              <w:t>制定了</w:t>
            </w:r>
            <w:r>
              <w:rPr>
                <w:rFonts w:hint="eastAsia"/>
                <w:sz w:val="21"/>
                <w:lang w:val="en-US" w:eastAsia="zh-CN"/>
              </w:rPr>
              <w:t>商业保理</w:t>
            </w:r>
            <w:r>
              <w:rPr>
                <w:sz w:val="21"/>
              </w:rPr>
              <w:t>资产分类标准，能够根据分类标准认定业务风险类别，分类结果相对连续、稳定的得 2</w:t>
            </w:r>
            <w:r>
              <w:rPr>
                <w:rFonts w:hint="eastAsia"/>
                <w:sz w:val="21"/>
                <w:lang w:val="en-US" w:eastAsia="zh-CN"/>
              </w:rPr>
              <w:t>-3</w:t>
            </w:r>
            <w:r>
              <w:rPr>
                <w:sz w:val="21"/>
              </w:rPr>
              <w:t xml:space="preserve">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5" w:line="240" w:lineRule="exact"/>
              <w:ind w:left="106" w:right="98"/>
              <w:rPr>
                <w:sz w:val="21"/>
              </w:rPr>
            </w:pPr>
            <w:r>
              <w:rPr>
                <w:sz w:val="21"/>
              </w:rPr>
              <w:t>未制定明确的</w:t>
            </w:r>
            <w:r>
              <w:rPr>
                <w:rFonts w:hint="eastAsia"/>
                <w:sz w:val="21"/>
                <w:lang w:val="en-US" w:eastAsia="zh-CN"/>
              </w:rPr>
              <w:t>商业保理</w:t>
            </w:r>
            <w:r>
              <w:rPr>
                <w:sz w:val="21"/>
              </w:rPr>
              <w:t>资产分类制度，或未能按照</w:t>
            </w:r>
            <w:r>
              <w:rPr>
                <w:rFonts w:hint="eastAsia"/>
                <w:sz w:val="21"/>
                <w:lang w:val="en-US" w:eastAsia="zh-CN"/>
              </w:rPr>
              <w:t>商业保理</w:t>
            </w:r>
            <w:r>
              <w:rPr>
                <w:sz w:val="21"/>
              </w:rPr>
              <w:t>资产分类制度认定业务风险类别，或分类结果缺乏连续性和稳定性的得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9"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spacing w:before="5"/>
              <w:rPr>
                <w:rFonts w:ascii="Times New Roman"/>
                <w:sz w:val="29"/>
              </w:rPr>
            </w:pPr>
          </w:p>
          <w:p>
            <w:pPr>
              <w:pStyle w:val="8"/>
              <w:spacing w:line="213" w:lineRule="auto"/>
              <w:ind w:left="131" w:right="123"/>
              <w:rPr>
                <w:sz w:val="21"/>
              </w:rPr>
            </w:pPr>
            <w:r>
              <w:rPr>
                <w:sz w:val="21"/>
              </w:rPr>
              <w:t>客户信用</w:t>
            </w:r>
          </w:p>
        </w:tc>
        <w:tc>
          <w:tcPr>
            <w:tcW w:w="8428" w:type="dxa"/>
            <w:gridSpan w:val="2"/>
          </w:tcPr>
          <w:p>
            <w:pPr>
              <w:pStyle w:val="8"/>
              <w:spacing w:before="29" w:line="213" w:lineRule="auto"/>
              <w:ind w:left="106" w:right="98"/>
              <w:rPr>
                <w:sz w:val="21"/>
              </w:rPr>
            </w:pPr>
            <w:r>
              <w:rPr>
                <w:sz w:val="21"/>
              </w:rPr>
              <w:t>建立了客户信用风险评价体系、风险预警及应急处理机制，各项机制具有可操作性且均得到有效执行的得 3 分；</w:t>
            </w:r>
          </w:p>
        </w:tc>
        <w:tc>
          <w:tcPr>
            <w:tcW w:w="1900" w:type="dxa"/>
            <w:gridSpan w:val="2"/>
            <w:vMerge w:val="restart"/>
          </w:tcPr>
          <w:p>
            <w:pPr>
              <w:pStyle w:val="8"/>
              <w:spacing w:before="1" w:line="213" w:lineRule="auto"/>
              <w:ind w:left="107" w:right="97"/>
              <w:jc w:val="both"/>
              <w:rPr>
                <w:sz w:val="21"/>
              </w:rPr>
            </w:pPr>
          </w:p>
          <w:p>
            <w:pPr>
              <w:pStyle w:val="8"/>
              <w:spacing w:before="1" w:line="213" w:lineRule="auto"/>
              <w:ind w:left="107" w:right="97"/>
              <w:jc w:val="both"/>
              <w:rPr>
                <w:sz w:val="21"/>
              </w:rPr>
            </w:pPr>
            <w:r>
              <w:rPr>
                <w:sz w:val="21"/>
              </w:rPr>
              <w:t>相关会议、制度文件，业务、财务台账，进行现场检查。</w:t>
            </w:r>
          </w:p>
        </w:tc>
        <w:tc>
          <w:tcPr>
            <w:tcW w:w="657" w:type="dxa"/>
            <w:gridSpan w:val="3"/>
            <w:vMerge w:val="restart"/>
          </w:tcPr>
          <w:p>
            <w:pPr>
              <w:pStyle w:val="8"/>
              <w:rPr>
                <w:rFonts w:ascii="Times New Roman"/>
                <w:sz w:val="20"/>
              </w:rPr>
            </w:pPr>
          </w:p>
          <w:p>
            <w:pPr>
              <w:pStyle w:val="8"/>
              <w:rPr>
                <w:rFonts w:ascii="Times New Roman"/>
                <w:sz w:val="20"/>
              </w:rPr>
            </w:pPr>
          </w:p>
          <w:p>
            <w:pPr>
              <w:pStyle w:val="8"/>
              <w:spacing w:before="10"/>
              <w:rPr>
                <w:rFonts w:ascii="Times New Roman"/>
                <w:sz w:val="17"/>
              </w:rPr>
            </w:pPr>
          </w:p>
          <w:p>
            <w:pPr>
              <w:pStyle w:val="8"/>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30" w:line="213" w:lineRule="auto"/>
              <w:ind w:left="106" w:right="98"/>
              <w:rPr>
                <w:sz w:val="21"/>
              </w:rPr>
            </w:pPr>
            <w:r>
              <w:rPr>
                <w:sz w:val="21"/>
              </w:rPr>
              <w:t>建立客户风险评价体系、风险预警及应急处理机制，但部分制度在可操作性上存在瑕疵， 未能得到有效执行的得 1</w:t>
            </w:r>
            <w:r>
              <w:rPr>
                <w:rFonts w:hint="eastAsia"/>
                <w:sz w:val="21"/>
                <w:lang w:val="en-US" w:eastAsia="zh-CN"/>
              </w:rPr>
              <w:t>-2</w:t>
            </w:r>
            <w:r>
              <w:rPr>
                <w:sz w:val="21"/>
              </w:rPr>
              <w:t xml:space="preserve">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3" w:line="240" w:lineRule="exact"/>
              <w:ind w:left="106" w:right="98"/>
              <w:rPr>
                <w:sz w:val="21"/>
              </w:rPr>
            </w:pPr>
            <w:r>
              <w:rPr>
                <w:sz w:val="21"/>
              </w:rPr>
              <w:t>未建立客户信用风险评价体系、风险预警及应急处理机制，或部分制度存在明显瑕疵，不具备可操作性，执行情况较差的得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56" w:hRule="atLeast"/>
        </w:trPr>
        <w:tc>
          <w:tcPr>
            <w:tcW w:w="684" w:type="dxa"/>
            <w:gridSpan w:val="2"/>
          </w:tcPr>
          <w:p>
            <w:pPr>
              <w:pStyle w:val="8"/>
              <w:spacing w:before="43" w:line="213" w:lineRule="auto"/>
              <w:ind w:left="130" w:right="123"/>
              <w:rPr>
                <w:rFonts w:hint="eastAsia" w:ascii="黑体" w:eastAsia="黑体"/>
                <w:sz w:val="21"/>
              </w:rPr>
            </w:pPr>
            <w:r>
              <w:rPr>
                <w:rFonts w:hint="eastAsia" w:ascii="黑体" w:eastAsia="黑体"/>
                <w:sz w:val="21"/>
              </w:rPr>
              <w:t>评价要求</w:t>
            </w:r>
          </w:p>
        </w:tc>
        <w:tc>
          <w:tcPr>
            <w:tcW w:w="685" w:type="dxa"/>
            <w:gridSpan w:val="2"/>
          </w:tcPr>
          <w:p>
            <w:pPr>
              <w:pStyle w:val="8"/>
              <w:spacing w:before="43" w:line="213" w:lineRule="auto"/>
              <w:ind w:left="130" w:right="124"/>
              <w:rPr>
                <w:rFonts w:hint="eastAsia" w:ascii="黑体" w:eastAsia="黑体"/>
                <w:sz w:val="21"/>
              </w:rPr>
            </w:pPr>
            <w:r>
              <w:rPr>
                <w:rFonts w:hint="eastAsia" w:ascii="黑体" w:eastAsia="黑体"/>
                <w:sz w:val="21"/>
              </w:rPr>
              <w:t>指标名称</w:t>
            </w:r>
          </w:p>
        </w:tc>
        <w:tc>
          <w:tcPr>
            <w:tcW w:w="685" w:type="dxa"/>
            <w:gridSpan w:val="2"/>
          </w:tcPr>
          <w:p>
            <w:pPr>
              <w:pStyle w:val="8"/>
              <w:spacing w:before="43" w:line="213" w:lineRule="auto"/>
              <w:ind w:left="131" w:right="123"/>
              <w:rPr>
                <w:rFonts w:hint="eastAsia" w:ascii="黑体" w:eastAsia="黑体"/>
                <w:sz w:val="21"/>
              </w:rPr>
            </w:pPr>
            <w:r>
              <w:rPr>
                <w:rFonts w:hint="eastAsia" w:ascii="黑体" w:eastAsia="黑体"/>
                <w:sz w:val="21"/>
              </w:rPr>
              <w:t>评价要点</w:t>
            </w:r>
          </w:p>
        </w:tc>
        <w:tc>
          <w:tcPr>
            <w:tcW w:w="8428" w:type="dxa"/>
            <w:gridSpan w:val="2"/>
          </w:tcPr>
          <w:p>
            <w:pPr>
              <w:pStyle w:val="8"/>
              <w:spacing w:before="140"/>
              <w:ind w:left="3772" w:right="3766"/>
              <w:jc w:val="center"/>
              <w:rPr>
                <w:rFonts w:hint="eastAsia" w:ascii="黑体" w:eastAsia="黑体"/>
                <w:sz w:val="21"/>
              </w:rPr>
            </w:pPr>
            <w:r>
              <w:rPr>
                <w:rFonts w:hint="eastAsia" w:ascii="黑体" w:eastAsia="黑体"/>
                <w:sz w:val="21"/>
              </w:rPr>
              <w:t>评分标准</w:t>
            </w:r>
          </w:p>
        </w:tc>
        <w:tc>
          <w:tcPr>
            <w:tcW w:w="1900" w:type="dxa"/>
            <w:gridSpan w:val="2"/>
          </w:tcPr>
          <w:p>
            <w:pPr>
              <w:pStyle w:val="8"/>
              <w:spacing w:before="43" w:line="213" w:lineRule="auto"/>
              <w:ind w:left="110" w:right="100"/>
              <w:rPr>
                <w:rFonts w:hint="eastAsia" w:ascii="黑体" w:eastAsia="黑体"/>
                <w:sz w:val="21"/>
              </w:rPr>
            </w:pPr>
            <w:r>
              <w:rPr>
                <w:rFonts w:hint="eastAsia" w:ascii="黑体" w:eastAsia="黑体"/>
                <w:sz w:val="21"/>
              </w:rPr>
              <w:t>被评价公司相关情况说明及数据来源</w:t>
            </w:r>
          </w:p>
        </w:tc>
        <w:tc>
          <w:tcPr>
            <w:tcW w:w="657" w:type="dxa"/>
            <w:gridSpan w:val="3"/>
          </w:tcPr>
          <w:p>
            <w:pPr>
              <w:pStyle w:val="8"/>
              <w:spacing w:before="43" w:line="213" w:lineRule="auto"/>
              <w:ind w:left="118" w:right="109"/>
              <w:rPr>
                <w:rFonts w:hint="eastAsia" w:ascii="黑体" w:eastAsia="黑体"/>
                <w:sz w:val="21"/>
              </w:rPr>
            </w:pPr>
            <w:r>
              <w:rPr>
                <w:rFonts w:hint="eastAsia" w:ascii="黑体" w:eastAsia="黑体"/>
                <w:sz w:val="21"/>
              </w:rPr>
              <w:t>指标分值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8" w:hRule="atLeast"/>
        </w:trPr>
        <w:tc>
          <w:tcPr>
            <w:tcW w:w="684" w:type="dxa"/>
            <w:gridSpan w:val="2"/>
            <w:vMerge w:val="restart"/>
          </w:tcPr>
          <w:p>
            <w:pPr>
              <w:pStyle w:val="8"/>
              <w:spacing w:before="103" w:line="213" w:lineRule="auto"/>
              <w:ind w:left="130" w:right="123"/>
              <w:jc w:val="both"/>
              <w:rPr>
                <w:sz w:val="21"/>
              </w:rPr>
            </w:pPr>
            <w:r>
              <w:rPr>
                <w:sz w:val="21"/>
              </w:rPr>
              <w:t>内部控制与风险管理</w:t>
            </w:r>
          </w:p>
        </w:tc>
        <w:tc>
          <w:tcPr>
            <w:tcW w:w="685" w:type="dxa"/>
            <w:gridSpan w:val="2"/>
            <w:vMerge w:val="restart"/>
          </w:tcPr>
          <w:p>
            <w:pPr>
              <w:pStyle w:val="8"/>
              <w:rPr>
                <w:rFonts w:ascii="Times New Roman"/>
                <w:sz w:val="20"/>
              </w:rPr>
            </w:pPr>
          </w:p>
          <w:p>
            <w:pPr>
              <w:pStyle w:val="8"/>
              <w:spacing w:before="3"/>
              <w:rPr>
                <w:rFonts w:ascii="Times New Roman"/>
                <w:sz w:val="20"/>
              </w:rPr>
            </w:pPr>
          </w:p>
          <w:p>
            <w:pPr>
              <w:pStyle w:val="8"/>
              <w:spacing w:line="213" w:lineRule="auto"/>
              <w:ind w:left="130" w:right="124"/>
              <w:rPr>
                <w:sz w:val="21"/>
              </w:rPr>
            </w:pPr>
            <w:r>
              <w:rPr>
                <w:sz w:val="21"/>
              </w:rPr>
              <w:t>风险控制</w:t>
            </w:r>
          </w:p>
        </w:tc>
        <w:tc>
          <w:tcPr>
            <w:tcW w:w="685" w:type="dxa"/>
            <w:gridSpan w:val="2"/>
            <w:vMerge w:val="restart"/>
          </w:tcPr>
          <w:p>
            <w:pPr>
              <w:pStyle w:val="8"/>
              <w:rPr>
                <w:rFonts w:ascii="Times New Roman"/>
                <w:sz w:val="20"/>
              </w:rPr>
            </w:pPr>
          </w:p>
          <w:p>
            <w:pPr>
              <w:pStyle w:val="8"/>
              <w:spacing w:before="3"/>
              <w:rPr>
                <w:rFonts w:ascii="Times New Roman"/>
                <w:sz w:val="20"/>
              </w:rPr>
            </w:pPr>
          </w:p>
          <w:p>
            <w:pPr>
              <w:pStyle w:val="8"/>
              <w:spacing w:line="213" w:lineRule="auto"/>
              <w:ind w:left="131" w:right="123"/>
              <w:rPr>
                <w:sz w:val="21"/>
              </w:rPr>
            </w:pPr>
            <w:r>
              <w:rPr>
                <w:sz w:val="21"/>
              </w:rPr>
              <w:t>登记制度</w:t>
            </w:r>
          </w:p>
        </w:tc>
        <w:tc>
          <w:tcPr>
            <w:tcW w:w="8428" w:type="dxa"/>
            <w:gridSpan w:val="2"/>
          </w:tcPr>
          <w:p>
            <w:pPr>
              <w:pStyle w:val="8"/>
              <w:spacing w:before="28" w:line="213" w:lineRule="auto"/>
              <w:ind w:left="106" w:right="98"/>
              <w:rPr>
                <w:sz w:val="21"/>
              </w:rPr>
            </w:pPr>
            <w:r>
              <w:rPr>
                <w:rFonts w:hint="eastAsia"/>
                <w:sz w:val="21"/>
                <w:lang w:val="en-US" w:eastAsia="zh-CN"/>
              </w:rPr>
              <w:t>商业保理</w:t>
            </w:r>
            <w:r>
              <w:rPr>
                <w:sz w:val="21"/>
              </w:rPr>
              <w:t>业务在中国人民银行征信中心的动产融资统一登记公示系统办理相关权属登记，并按照相关法律法规规定及时办理有关权属登记得 3 分；</w:t>
            </w:r>
          </w:p>
        </w:tc>
        <w:tc>
          <w:tcPr>
            <w:tcW w:w="1900" w:type="dxa"/>
            <w:gridSpan w:val="2"/>
            <w:vMerge w:val="restart"/>
          </w:tcPr>
          <w:p>
            <w:pPr>
              <w:pStyle w:val="8"/>
              <w:spacing w:before="4"/>
              <w:rPr>
                <w:rFonts w:ascii="Times New Roman"/>
                <w:sz w:val="19"/>
              </w:rPr>
            </w:pPr>
          </w:p>
          <w:p>
            <w:pPr>
              <w:pStyle w:val="8"/>
              <w:spacing w:line="213" w:lineRule="auto"/>
              <w:ind w:left="107" w:right="97"/>
              <w:jc w:val="both"/>
              <w:rPr>
                <w:sz w:val="21"/>
              </w:rPr>
            </w:pPr>
            <w:r>
              <w:rPr>
                <w:sz w:val="21"/>
              </w:rPr>
              <w:t>制度文件，相关登记材料，进行现场核查。</w:t>
            </w:r>
          </w:p>
        </w:tc>
        <w:tc>
          <w:tcPr>
            <w:tcW w:w="657" w:type="dxa"/>
            <w:gridSpan w:val="3"/>
            <w:vMerge w:val="restart"/>
          </w:tcPr>
          <w:p>
            <w:pPr>
              <w:pStyle w:val="8"/>
              <w:rPr>
                <w:rFonts w:ascii="Times New Roman"/>
                <w:sz w:val="20"/>
              </w:rPr>
            </w:pPr>
          </w:p>
          <w:p>
            <w:pPr>
              <w:pStyle w:val="8"/>
              <w:spacing w:before="8"/>
              <w:rPr>
                <w:rFonts w:ascii="Times New Roman"/>
                <w:sz w:val="28"/>
              </w:rPr>
            </w:pPr>
          </w:p>
          <w:p>
            <w:pPr>
              <w:pStyle w:val="8"/>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29"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9" w:line="213" w:lineRule="auto"/>
              <w:ind w:left="106" w:right="98"/>
              <w:rPr>
                <w:sz w:val="21"/>
              </w:rPr>
            </w:pPr>
            <w:r>
              <w:rPr>
                <w:rFonts w:hint="eastAsia"/>
                <w:sz w:val="21"/>
                <w:lang w:val="en-US" w:eastAsia="zh-CN"/>
              </w:rPr>
              <w:t>商业保理</w:t>
            </w:r>
            <w:r>
              <w:rPr>
                <w:sz w:val="21"/>
              </w:rPr>
              <w:t>业务未能完全在中国人民银行征信中心的动产融资统一登记公示系统办理相关权属登记，并按照相关法律法规规定及时办理有关权属登记得 1</w:t>
            </w:r>
            <w:r>
              <w:rPr>
                <w:rFonts w:hint="eastAsia"/>
                <w:sz w:val="21"/>
                <w:lang w:val="en-US" w:eastAsia="zh-CN"/>
              </w:rPr>
              <w:t>-2</w:t>
            </w:r>
            <w:r>
              <w:rPr>
                <w:sz w:val="21"/>
              </w:rPr>
              <w:t xml:space="preserve">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2"/>
              <w:ind w:left="106"/>
              <w:rPr>
                <w:sz w:val="21"/>
              </w:rPr>
            </w:pPr>
            <w:r>
              <w:rPr>
                <w:sz w:val="21"/>
              </w:rPr>
              <w:t>大部分业务未按照规定办理有关权属登记得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9" w:hRule="atLeast"/>
        </w:trPr>
        <w:tc>
          <w:tcPr>
            <w:tcW w:w="684"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spacing w:line="213" w:lineRule="auto"/>
              <w:ind w:left="130" w:right="123"/>
              <w:jc w:val="both"/>
              <w:rPr>
                <w:sz w:val="21"/>
              </w:rPr>
            </w:pPr>
            <w:r>
              <w:rPr>
                <w:sz w:val="21"/>
              </w:rPr>
              <w:t>业务运行与财务情况</w:t>
            </w:r>
          </w:p>
        </w:tc>
        <w:tc>
          <w:tcPr>
            <w:tcW w:w="685" w:type="dxa"/>
            <w:gridSpan w:val="2"/>
            <w:vMerge w:val="restart"/>
          </w:tcPr>
          <w:p>
            <w:pPr>
              <w:pStyle w:val="8"/>
              <w:rPr>
                <w:rFonts w:ascii="Times New Roman"/>
                <w:sz w:val="22"/>
              </w:rPr>
            </w:pPr>
          </w:p>
          <w:p>
            <w:pPr>
              <w:pStyle w:val="8"/>
              <w:spacing w:line="213" w:lineRule="auto"/>
              <w:ind w:left="130" w:right="124"/>
              <w:rPr>
                <w:sz w:val="21"/>
              </w:rPr>
            </w:pPr>
            <w:r>
              <w:rPr>
                <w:sz w:val="21"/>
              </w:rPr>
              <w:t>监管系统</w:t>
            </w:r>
          </w:p>
        </w:tc>
        <w:tc>
          <w:tcPr>
            <w:tcW w:w="685" w:type="dxa"/>
            <w:gridSpan w:val="2"/>
            <w:vMerge w:val="restart"/>
          </w:tcPr>
          <w:p>
            <w:pPr>
              <w:pStyle w:val="8"/>
              <w:rPr>
                <w:rFonts w:ascii="Times New Roman"/>
                <w:sz w:val="22"/>
              </w:rPr>
            </w:pPr>
          </w:p>
          <w:p>
            <w:pPr>
              <w:pStyle w:val="8"/>
              <w:spacing w:line="213" w:lineRule="auto"/>
              <w:ind w:left="131" w:right="123"/>
              <w:rPr>
                <w:sz w:val="21"/>
              </w:rPr>
            </w:pPr>
            <w:r>
              <w:rPr>
                <w:sz w:val="21"/>
              </w:rPr>
              <w:t>管理系统</w:t>
            </w:r>
          </w:p>
        </w:tc>
        <w:tc>
          <w:tcPr>
            <w:tcW w:w="8428" w:type="dxa"/>
            <w:gridSpan w:val="2"/>
          </w:tcPr>
          <w:p>
            <w:pPr>
              <w:pStyle w:val="8"/>
              <w:spacing w:before="21"/>
              <w:ind w:left="106"/>
              <w:rPr>
                <w:sz w:val="21"/>
              </w:rPr>
            </w:pPr>
            <w:r>
              <w:rPr>
                <w:sz w:val="21"/>
              </w:rPr>
              <w:t xml:space="preserve">建立了完善的信息化管理系统，各项机制具有可操作性且均得到有效执行的得 </w:t>
            </w:r>
            <w:r>
              <w:rPr>
                <w:rFonts w:hint="eastAsia"/>
                <w:sz w:val="21"/>
                <w:lang w:val="en-US" w:eastAsia="zh-CN"/>
              </w:rPr>
              <w:t>2</w:t>
            </w:r>
            <w:r>
              <w:rPr>
                <w:sz w:val="21"/>
              </w:rPr>
              <w:t xml:space="preserve"> 分；</w:t>
            </w:r>
          </w:p>
        </w:tc>
        <w:tc>
          <w:tcPr>
            <w:tcW w:w="1900" w:type="dxa"/>
            <w:gridSpan w:val="2"/>
            <w:vMerge w:val="restart"/>
          </w:tcPr>
          <w:p>
            <w:pPr>
              <w:pStyle w:val="8"/>
              <w:spacing w:before="133" w:line="213" w:lineRule="auto"/>
              <w:ind w:left="107" w:right="97"/>
              <w:jc w:val="both"/>
              <w:rPr>
                <w:sz w:val="21"/>
              </w:rPr>
            </w:pPr>
            <w:r>
              <w:rPr>
                <w:sz w:val="21"/>
              </w:rPr>
              <w:t>公司信息化系统建设情况，进行现场检查。</w:t>
            </w:r>
          </w:p>
        </w:tc>
        <w:tc>
          <w:tcPr>
            <w:tcW w:w="657" w:type="dxa"/>
            <w:gridSpan w:val="3"/>
            <w:vMerge w:val="restart"/>
          </w:tcPr>
          <w:p>
            <w:pPr>
              <w:pStyle w:val="8"/>
              <w:rPr>
                <w:rFonts w:ascii="Times New Roman"/>
                <w:sz w:val="20"/>
              </w:rPr>
            </w:pPr>
          </w:p>
          <w:p>
            <w:pPr>
              <w:pStyle w:val="8"/>
              <w:spacing w:before="120"/>
              <w:ind w:left="10"/>
              <w:jc w:val="center"/>
              <w:rPr>
                <w:rFonts w:hint="eastAsia" w:eastAsia="仿宋"/>
                <w:sz w:val="21"/>
                <w:lang w:eastAsia="zh-CN"/>
              </w:rPr>
            </w:pPr>
            <w:r>
              <w:rPr>
                <w:rFonts w:hint="eastAsia"/>
                <w:w w:val="99"/>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1"/>
              <w:ind w:left="106"/>
              <w:rPr>
                <w:sz w:val="21"/>
              </w:rPr>
            </w:pPr>
            <w:r>
              <w:rPr>
                <w:sz w:val="21"/>
              </w:rPr>
              <w:t>建立了较为完善的信息化管理系统，但各项机制不能得到有效执行的得 1分；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1"/>
              <w:ind w:left="106"/>
              <w:rPr>
                <w:sz w:val="21"/>
              </w:rPr>
            </w:pPr>
            <w:r>
              <w:rPr>
                <w:sz w:val="21"/>
              </w:rPr>
              <w:t>未建立具有可操作性的信息化管理系统得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410" w:hRule="atLeast"/>
        </w:trPr>
        <w:tc>
          <w:tcPr>
            <w:tcW w:w="684"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2" w:line="213" w:lineRule="auto"/>
              <w:ind w:left="130" w:right="124"/>
              <w:rPr>
                <w:sz w:val="21"/>
              </w:rPr>
            </w:pPr>
            <w:r>
              <w:rPr>
                <w:sz w:val="21"/>
              </w:rPr>
              <w:t>资产情况</w:t>
            </w:r>
          </w:p>
        </w:tc>
        <w:tc>
          <w:tcPr>
            <w:tcW w:w="685" w:type="dxa"/>
            <w:gridSpan w:val="2"/>
            <w:vMerge w:val="restart"/>
          </w:tcPr>
          <w:p>
            <w:pPr>
              <w:pStyle w:val="8"/>
              <w:rPr>
                <w:rFonts w:ascii="Times New Roman"/>
                <w:sz w:val="20"/>
              </w:rPr>
            </w:pPr>
          </w:p>
          <w:p>
            <w:pPr>
              <w:pStyle w:val="8"/>
              <w:spacing w:before="160" w:line="213" w:lineRule="auto"/>
              <w:ind w:left="131" w:right="123"/>
              <w:rPr>
                <w:sz w:val="21"/>
              </w:rPr>
            </w:pPr>
            <w:r>
              <w:rPr>
                <w:sz w:val="21"/>
              </w:rPr>
              <w:t>注册资本</w:t>
            </w:r>
          </w:p>
        </w:tc>
        <w:tc>
          <w:tcPr>
            <w:tcW w:w="8428" w:type="dxa"/>
            <w:gridSpan w:val="2"/>
          </w:tcPr>
          <w:p>
            <w:pPr>
              <w:pStyle w:val="8"/>
              <w:spacing w:before="66"/>
              <w:ind w:left="106"/>
              <w:rPr>
                <w:sz w:val="21"/>
              </w:rPr>
            </w:pPr>
            <w:r>
              <w:rPr>
                <w:sz w:val="21"/>
              </w:rPr>
              <w:t>注册资本金实缴比例</w:t>
            </w:r>
            <w:r>
              <w:rPr>
                <w:rFonts w:hint="eastAsia"/>
                <w:sz w:val="21"/>
                <w:lang w:val="en-US" w:eastAsia="zh-CN"/>
              </w:rPr>
              <w:t>达到 100</w:t>
            </w:r>
            <w:r>
              <w:rPr>
                <w:sz w:val="21"/>
              </w:rPr>
              <w:t xml:space="preserve">%（含）得 </w:t>
            </w:r>
            <w:r>
              <w:rPr>
                <w:rFonts w:hint="eastAsia"/>
                <w:sz w:val="21"/>
                <w:lang w:val="en-US" w:eastAsia="zh-CN"/>
              </w:rPr>
              <w:t>3</w:t>
            </w:r>
            <w:r>
              <w:rPr>
                <w:sz w:val="21"/>
              </w:rPr>
              <w:t>分；</w:t>
            </w:r>
          </w:p>
        </w:tc>
        <w:tc>
          <w:tcPr>
            <w:tcW w:w="1900" w:type="dxa"/>
            <w:gridSpan w:val="2"/>
            <w:vMerge w:val="restart"/>
          </w:tcPr>
          <w:p>
            <w:pPr>
              <w:pStyle w:val="8"/>
              <w:spacing w:before="30" w:line="177" w:lineRule="auto"/>
              <w:ind w:left="107" w:right="96"/>
              <w:jc w:val="both"/>
              <w:rPr>
                <w:sz w:val="21"/>
              </w:rPr>
            </w:pPr>
            <w:r>
              <w:rPr>
                <w:sz w:val="21"/>
              </w:rPr>
              <w:t>应说明公司注册资本、实缴资本具体金额；未说明，此项得 0 分。</w:t>
            </w:r>
          </w:p>
        </w:tc>
        <w:tc>
          <w:tcPr>
            <w:tcW w:w="657" w:type="dxa"/>
            <w:gridSpan w:val="3"/>
            <w:vMerge w:val="restart"/>
          </w:tcPr>
          <w:p>
            <w:pPr>
              <w:pStyle w:val="8"/>
              <w:rPr>
                <w:rFonts w:ascii="Times New Roman"/>
                <w:sz w:val="20"/>
              </w:rPr>
            </w:pPr>
          </w:p>
          <w:p>
            <w:pPr>
              <w:pStyle w:val="8"/>
              <w:spacing w:before="3"/>
              <w:rPr>
                <w:rFonts w:ascii="Times New Roman"/>
                <w:sz w:val="22"/>
              </w:rPr>
            </w:pPr>
          </w:p>
          <w:p>
            <w:pPr>
              <w:pStyle w:val="8"/>
              <w:spacing w:before="1"/>
              <w:ind w:left="10"/>
              <w:jc w:val="center"/>
              <w:rPr>
                <w:rFonts w:hint="eastAsia" w:eastAsia="仿宋"/>
                <w:sz w:val="21"/>
                <w:lang w:eastAsia="zh-CN"/>
              </w:rPr>
            </w:pPr>
            <w:r>
              <w:rPr>
                <w:rFonts w:hint="eastAsia"/>
                <w:w w:val="99"/>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41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66"/>
              <w:ind w:left="106"/>
              <w:rPr>
                <w:sz w:val="21"/>
              </w:rPr>
            </w:pPr>
            <w:r>
              <w:rPr>
                <w:sz w:val="21"/>
              </w:rPr>
              <w:t>注册资本金实缴比例</w:t>
            </w:r>
            <w:r>
              <w:rPr>
                <w:rFonts w:hint="eastAsia"/>
                <w:sz w:val="21"/>
                <w:lang w:val="en-US" w:eastAsia="zh-CN"/>
              </w:rPr>
              <w:t>70%以上</w:t>
            </w:r>
            <w:r>
              <w:rPr>
                <w:sz w:val="21"/>
              </w:rPr>
              <w:t xml:space="preserve">得 </w:t>
            </w:r>
            <w:r>
              <w:rPr>
                <w:rFonts w:hint="eastAsia"/>
                <w:sz w:val="21"/>
                <w:lang w:val="en-US" w:eastAsia="zh-CN"/>
              </w:rPr>
              <w:t>2</w:t>
            </w:r>
            <w:r>
              <w:rPr>
                <w:sz w:val="21"/>
              </w:rPr>
              <w:t>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41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66"/>
              <w:ind w:left="106"/>
              <w:rPr>
                <w:sz w:val="21"/>
              </w:rPr>
            </w:pPr>
            <w:r>
              <w:rPr>
                <w:sz w:val="21"/>
              </w:rPr>
              <w:t>注册资本金实缴比例小于</w:t>
            </w:r>
            <w:r>
              <w:rPr>
                <w:rFonts w:hint="eastAsia"/>
                <w:sz w:val="21"/>
                <w:lang w:val="en-US" w:eastAsia="zh-CN"/>
              </w:rPr>
              <w:t>70</w:t>
            </w:r>
            <w:r>
              <w:rPr>
                <w:sz w:val="21"/>
              </w:rPr>
              <w:t>%</w:t>
            </w:r>
            <w:r>
              <w:rPr>
                <w:rFonts w:hint="eastAsia"/>
                <w:sz w:val="21"/>
                <w:lang w:val="en-US" w:eastAsia="zh-CN"/>
              </w:rPr>
              <w:t xml:space="preserve"> </w:t>
            </w:r>
            <w:r>
              <w:rPr>
                <w:sz w:val="21"/>
              </w:rPr>
              <w:t>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rPr>
                <w:rFonts w:ascii="Times New Roman"/>
                <w:sz w:val="20"/>
              </w:rPr>
            </w:pPr>
          </w:p>
          <w:p>
            <w:pPr>
              <w:pStyle w:val="8"/>
              <w:spacing w:before="8"/>
              <w:rPr>
                <w:rFonts w:ascii="Times New Roman"/>
                <w:sz w:val="28"/>
              </w:rPr>
            </w:pPr>
          </w:p>
          <w:p>
            <w:pPr>
              <w:pStyle w:val="8"/>
              <w:spacing w:line="213" w:lineRule="auto"/>
              <w:ind w:left="131" w:right="123"/>
              <w:jc w:val="both"/>
              <w:rPr>
                <w:sz w:val="21"/>
              </w:rPr>
            </w:pPr>
            <w:r>
              <w:rPr>
                <w:sz w:val="21"/>
              </w:rPr>
              <w:t>总资产规模</w:t>
            </w:r>
          </w:p>
        </w:tc>
        <w:tc>
          <w:tcPr>
            <w:tcW w:w="8428" w:type="dxa"/>
            <w:gridSpan w:val="2"/>
            <w:vAlign w:val="center"/>
          </w:tcPr>
          <w:p>
            <w:pPr>
              <w:pStyle w:val="8"/>
              <w:spacing w:before="21"/>
              <w:ind w:left="106"/>
              <w:rPr>
                <w:sz w:val="21"/>
              </w:rPr>
            </w:pPr>
            <w:r>
              <w:rPr>
                <w:rFonts w:hint="eastAsia"/>
                <w:sz w:val="21"/>
                <w:lang w:eastAsia="zh-CN"/>
              </w:rPr>
              <w:t>期末</w:t>
            </w:r>
            <w:r>
              <w:rPr>
                <w:sz w:val="21"/>
              </w:rPr>
              <w:t>总资产大于20亿（含）得5分；</w:t>
            </w:r>
          </w:p>
        </w:tc>
        <w:tc>
          <w:tcPr>
            <w:tcW w:w="1900" w:type="dxa"/>
            <w:gridSpan w:val="2"/>
            <w:vMerge w:val="restart"/>
          </w:tcPr>
          <w:p>
            <w:pPr>
              <w:pStyle w:val="8"/>
              <w:rPr>
                <w:rFonts w:ascii="Times New Roman"/>
                <w:sz w:val="20"/>
              </w:rPr>
            </w:pPr>
          </w:p>
          <w:p>
            <w:pPr>
              <w:pStyle w:val="8"/>
              <w:rPr>
                <w:rFonts w:ascii="Times New Roman"/>
                <w:sz w:val="20"/>
              </w:rPr>
            </w:pPr>
          </w:p>
          <w:p>
            <w:pPr>
              <w:pStyle w:val="8"/>
              <w:spacing w:before="2"/>
              <w:rPr>
                <w:rFonts w:ascii="Times New Roman"/>
                <w:sz w:val="19"/>
              </w:rPr>
            </w:pPr>
          </w:p>
          <w:p>
            <w:pPr>
              <w:pStyle w:val="8"/>
              <w:spacing w:line="213" w:lineRule="auto"/>
              <w:ind w:left="107" w:right="97"/>
              <w:rPr>
                <w:sz w:val="21"/>
              </w:rPr>
            </w:pPr>
            <w:r>
              <w:rPr>
                <w:sz w:val="21"/>
              </w:rPr>
              <w:t>应说明公司期末总资产余额</w:t>
            </w:r>
            <w:r>
              <w:rPr>
                <w:rFonts w:hint="eastAsia"/>
                <w:sz w:val="21"/>
                <w:lang w:eastAsia="zh-CN"/>
              </w:rPr>
              <w:t>；</w:t>
            </w:r>
            <w:r>
              <w:rPr>
                <w:sz w:val="21"/>
              </w:rPr>
              <w:t>财务审计报告等。</w:t>
            </w:r>
          </w:p>
        </w:tc>
        <w:tc>
          <w:tcPr>
            <w:tcW w:w="657" w:type="dxa"/>
            <w:gridSpan w:val="3"/>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7"/>
              </w:rPr>
            </w:pPr>
          </w:p>
          <w:p>
            <w:pPr>
              <w:pStyle w:val="8"/>
              <w:ind w:left="10"/>
              <w:jc w:val="center"/>
              <w:rPr>
                <w:rFonts w:hint="eastAsia" w:eastAsia="仿宋"/>
                <w:sz w:val="21"/>
                <w:lang w:eastAsia="zh-CN"/>
              </w:rPr>
            </w:pPr>
            <w:r>
              <w:rPr>
                <w:rFonts w:hint="eastAsia"/>
                <w:w w:val="99"/>
                <w:sz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9"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sz w:val="21"/>
              </w:rPr>
            </w:pPr>
            <w:r>
              <w:rPr>
                <w:rFonts w:hint="eastAsia"/>
                <w:sz w:val="21"/>
                <w:lang w:eastAsia="zh-CN"/>
              </w:rPr>
              <w:t>期末</w:t>
            </w:r>
            <w:r>
              <w:rPr>
                <w:sz w:val="21"/>
              </w:rPr>
              <w:t>总资产10亿（含）至20亿得4分；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sz w:val="21"/>
              </w:rPr>
            </w:pPr>
            <w:r>
              <w:rPr>
                <w:rFonts w:hint="eastAsia"/>
                <w:sz w:val="21"/>
                <w:lang w:eastAsia="zh-CN"/>
              </w:rPr>
              <w:t>期末</w:t>
            </w:r>
            <w:r>
              <w:rPr>
                <w:sz w:val="21"/>
              </w:rPr>
              <w:t>总资产2亿（含）至10亿得3分；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sz w:val="21"/>
              </w:rPr>
            </w:pPr>
            <w:r>
              <w:rPr>
                <w:rFonts w:hint="eastAsia"/>
                <w:sz w:val="21"/>
                <w:lang w:eastAsia="zh-CN"/>
              </w:rPr>
              <w:t>期末</w:t>
            </w:r>
            <w:r>
              <w:rPr>
                <w:sz w:val="21"/>
              </w:rPr>
              <w:t>总资产1亿（含）至2亿得2分；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sz w:val="21"/>
              </w:rPr>
            </w:pPr>
            <w:r>
              <w:rPr>
                <w:rFonts w:hint="eastAsia"/>
                <w:sz w:val="21"/>
                <w:lang w:eastAsia="zh-CN"/>
              </w:rPr>
              <w:t>期末</w:t>
            </w:r>
            <w:r>
              <w:rPr>
                <w:sz w:val="21"/>
              </w:rPr>
              <w:t>总资产5000万（含）至1亿得1分；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sz w:val="21"/>
              </w:rPr>
            </w:pPr>
            <w:r>
              <w:rPr>
                <w:rFonts w:hint="eastAsia"/>
                <w:sz w:val="21"/>
                <w:lang w:eastAsia="zh-CN"/>
              </w:rPr>
              <w:t>期末</w:t>
            </w:r>
            <w:r>
              <w:rPr>
                <w:sz w:val="21"/>
              </w:rPr>
              <w:t>总资产小于5000万元得0分。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restart"/>
          </w:tcPr>
          <w:p>
            <w:pPr>
              <w:pStyle w:val="8"/>
              <w:spacing w:line="213" w:lineRule="auto"/>
              <w:ind w:left="130" w:right="124"/>
              <w:rPr>
                <w:sz w:val="21"/>
              </w:rPr>
            </w:pPr>
          </w:p>
          <w:p>
            <w:pPr>
              <w:pStyle w:val="8"/>
              <w:spacing w:line="213" w:lineRule="auto"/>
              <w:ind w:left="130" w:right="124"/>
              <w:rPr>
                <w:sz w:val="21"/>
              </w:rPr>
            </w:pPr>
          </w:p>
          <w:p>
            <w:pPr>
              <w:pStyle w:val="8"/>
              <w:spacing w:line="213" w:lineRule="auto"/>
              <w:ind w:left="130" w:right="124"/>
              <w:rPr>
                <w:sz w:val="21"/>
              </w:rPr>
            </w:pPr>
          </w:p>
          <w:p>
            <w:pPr>
              <w:pStyle w:val="8"/>
              <w:spacing w:line="213" w:lineRule="auto"/>
              <w:ind w:left="130" w:right="124"/>
              <w:rPr>
                <w:sz w:val="21"/>
              </w:rPr>
            </w:pPr>
          </w:p>
          <w:p>
            <w:pPr>
              <w:pStyle w:val="8"/>
              <w:spacing w:line="213" w:lineRule="auto"/>
              <w:ind w:left="130" w:right="124"/>
              <w:rPr>
                <w:rFonts w:hint="eastAsia" w:eastAsia="仿宋"/>
                <w:sz w:val="21"/>
                <w:lang w:val="en-US" w:eastAsia="zh-CN"/>
              </w:rPr>
            </w:pPr>
            <w:r>
              <w:rPr>
                <w:rFonts w:hint="eastAsia"/>
                <w:sz w:val="21"/>
                <w:lang w:val="en-US" w:eastAsia="zh-CN"/>
              </w:rPr>
              <w:t>业务</w:t>
            </w:r>
          </w:p>
          <w:p>
            <w:pPr>
              <w:pStyle w:val="8"/>
              <w:spacing w:line="213" w:lineRule="auto"/>
              <w:ind w:left="130" w:right="124"/>
              <w:rPr>
                <w:rFonts w:hint="eastAsia" w:eastAsia="仿宋"/>
                <w:sz w:val="21"/>
                <w:lang w:val="en-US" w:eastAsia="zh-CN"/>
              </w:rPr>
            </w:pPr>
            <w:r>
              <w:rPr>
                <w:rFonts w:hint="eastAsia"/>
                <w:sz w:val="21"/>
                <w:lang w:val="en-US" w:eastAsia="zh-CN"/>
              </w:rPr>
              <w:t>开展</w:t>
            </w:r>
            <w:r>
              <w:rPr>
                <w:sz w:val="21"/>
              </w:rPr>
              <w:t>情况</w:t>
            </w:r>
          </w:p>
        </w:tc>
        <w:tc>
          <w:tcPr>
            <w:tcW w:w="685" w:type="dxa"/>
            <w:gridSpan w:val="2"/>
            <w:vMerge w:val="restart"/>
          </w:tcPr>
          <w:p>
            <w:pPr>
              <w:pStyle w:val="8"/>
              <w:spacing w:before="134" w:line="213" w:lineRule="auto"/>
              <w:ind w:left="131" w:right="123"/>
              <w:jc w:val="both"/>
              <w:rPr>
                <w:sz w:val="21"/>
              </w:rPr>
            </w:pPr>
          </w:p>
          <w:p>
            <w:pPr>
              <w:pStyle w:val="8"/>
              <w:spacing w:before="134" w:line="213" w:lineRule="auto"/>
              <w:ind w:left="131" w:right="123"/>
              <w:jc w:val="both"/>
              <w:rPr>
                <w:sz w:val="21"/>
              </w:rPr>
            </w:pPr>
            <w:r>
              <w:rPr>
                <w:sz w:val="21"/>
              </w:rPr>
              <w:t>杠杆倍数</w:t>
            </w:r>
          </w:p>
        </w:tc>
        <w:tc>
          <w:tcPr>
            <w:tcW w:w="8428" w:type="dxa"/>
            <w:gridSpan w:val="2"/>
            <w:vAlign w:val="center"/>
          </w:tcPr>
          <w:p>
            <w:pPr>
              <w:pStyle w:val="8"/>
              <w:spacing w:before="21"/>
              <w:ind w:left="106"/>
              <w:rPr>
                <w:rFonts w:hint="eastAsia"/>
                <w:sz w:val="21"/>
                <w:lang w:eastAsia="zh-CN"/>
              </w:rPr>
            </w:pPr>
            <w:r>
              <w:rPr>
                <w:rFonts w:hint="eastAsia"/>
                <w:sz w:val="21"/>
                <w:lang w:eastAsia="zh-CN"/>
              </w:rPr>
              <w:t>期末杠杆倍数（风险资产/净资产）3 （含）至</w:t>
            </w:r>
            <w:r>
              <w:rPr>
                <w:rFonts w:hint="eastAsia"/>
                <w:sz w:val="21"/>
                <w:lang w:val="en-US" w:eastAsia="zh-CN"/>
              </w:rPr>
              <w:t>8</w:t>
            </w:r>
            <w:r>
              <w:rPr>
                <w:rFonts w:hint="eastAsia"/>
                <w:sz w:val="21"/>
                <w:lang w:eastAsia="zh-CN"/>
              </w:rPr>
              <w:t>倍，得3分；</w:t>
            </w:r>
          </w:p>
        </w:tc>
        <w:tc>
          <w:tcPr>
            <w:tcW w:w="1900" w:type="dxa"/>
            <w:gridSpan w:val="2"/>
            <w:vMerge w:val="restart"/>
          </w:tcPr>
          <w:p>
            <w:pPr>
              <w:pStyle w:val="8"/>
              <w:spacing w:before="134" w:line="213" w:lineRule="auto"/>
              <w:ind w:left="107" w:right="97"/>
              <w:jc w:val="both"/>
              <w:rPr>
                <w:sz w:val="21"/>
              </w:rPr>
            </w:pPr>
            <w:r>
              <w:rPr>
                <w:sz w:val="21"/>
              </w:rPr>
              <w:t>应说明风险资产</w:t>
            </w:r>
            <w:r>
              <w:rPr>
                <w:rFonts w:hint="eastAsia"/>
                <w:sz w:val="21"/>
                <w:lang w:val="en-US" w:eastAsia="zh-CN"/>
              </w:rPr>
              <w:t>和</w:t>
            </w:r>
            <w:r>
              <w:rPr>
                <w:sz w:val="21"/>
              </w:rPr>
              <w:t>净资产；财务报表及审计报告等。</w:t>
            </w:r>
          </w:p>
        </w:tc>
        <w:tc>
          <w:tcPr>
            <w:tcW w:w="657" w:type="dxa"/>
            <w:gridSpan w:val="3"/>
            <w:vMerge w:val="restart"/>
          </w:tcPr>
          <w:p>
            <w:pPr>
              <w:pStyle w:val="8"/>
              <w:rPr>
                <w:rFonts w:ascii="Times New Roman"/>
                <w:sz w:val="20"/>
              </w:rPr>
            </w:pPr>
          </w:p>
          <w:p>
            <w:pPr>
              <w:pStyle w:val="8"/>
              <w:spacing w:before="121"/>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03"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Borders>
              <w:top w:val="nil"/>
            </w:tcBorders>
          </w:tcPr>
          <w:p>
            <w:pPr>
              <w:rPr>
                <w:sz w:val="2"/>
                <w:szCs w:val="2"/>
              </w:rPr>
            </w:pPr>
          </w:p>
        </w:tc>
        <w:tc>
          <w:tcPr>
            <w:tcW w:w="8428" w:type="dxa"/>
            <w:gridSpan w:val="2"/>
            <w:tcBorders>
              <w:bottom w:val="single" w:color="auto" w:sz="4" w:space="0"/>
            </w:tcBorders>
            <w:vAlign w:val="center"/>
          </w:tcPr>
          <w:p>
            <w:pPr>
              <w:pStyle w:val="8"/>
              <w:spacing w:before="21"/>
              <w:ind w:left="106"/>
              <w:rPr>
                <w:rFonts w:hint="eastAsia"/>
                <w:sz w:val="21"/>
                <w:lang w:eastAsia="zh-CN"/>
              </w:rPr>
            </w:pPr>
            <w:r>
              <w:rPr>
                <w:rFonts w:hint="eastAsia"/>
                <w:sz w:val="21"/>
                <w:lang w:eastAsia="zh-CN"/>
              </w:rPr>
              <w:t>期末杠杆倍数（风险资产/净资产）</w:t>
            </w:r>
            <w:r>
              <w:rPr>
                <w:rFonts w:hint="eastAsia"/>
                <w:sz w:val="21"/>
                <w:lang w:val="en-US" w:eastAsia="zh-CN"/>
              </w:rPr>
              <w:t>8</w:t>
            </w:r>
            <w:r>
              <w:rPr>
                <w:rFonts w:hint="eastAsia"/>
                <w:sz w:val="21"/>
                <w:lang w:eastAsia="zh-CN"/>
              </w:rPr>
              <w:t>（含）至</w:t>
            </w:r>
            <w:r>
              <w:rPr>
                <w:rFonts w:hint="eastAsia"/>
                <w:sz w:val="21"/>
                <w:lang w:val="en-US" w:eastAsia="zh-CN"/>
              </w:rPr>
              <w:t>10</w:t>
            </w:r>
            <w:r>
              <w:rPr>
                <w:rFonts w:hint="eastAsia"/>
                <w:sz w:val="21"/>
                <w:lang w:eastAsia="zh-CN"/>
              </w:rPr>
              <w:t>倍，得2分；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295"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Borders>
              <w:top w:val="nil"/>
            </w:tcBorders>
          </w:tcPr>
          <w:p>
            <w:pPr>
              <w:rPr>
                <w:sz w:val="2"/>
                <w:szCs w:val="2"/>
              </w:rPr>
            </w:pPr>
          </w:p>
        </w:tc>
        <w:tc>
          <w:tcPr>
            <w:tcW w:w="8428" w:type="dxa"/>
            <w:gridSpan w:val="2"/>
            <w:tcBorders>
              <w:top w:val="single" w:color="auto" w:sz="4" w:space="0"/>
            </w:tcBorders>
            <w:vAlign w:val="center"/>
          </w:tcPr>
          <w:p>
            <w:pPr>
              <w:pStyle w:val="8"/>
              <w:spacing w:before="21"/>
              <w:ind w:left="106"/>
              <w:rPr>
                <w:rFonts w:hint="eastAsia"/>
                <w:sz w:val="21"/>
                <w:lang w:val="en-US" w:eastAsia="zh-CN"/>
              </w:rPr>
            </w:pPr>
            <w:r>
              <w:rPr>
                <w:rFonts w:hint="eastAsia"/>
                <w:sz w:val="21"/>
                <w:lang w:eastAsia="zh-CN"/>
              </w:rPr>
              <w:t>期末杠杆倍数（风险资产/净资产）</w:t>
            </w:r>
            <w:r>
              <w:rPr>
                <w:rFonts w:hint="eastAsia"/>
                <w:sz w:val="21"/>
                <w:lang w:val="en-US" w:eastAsia="zh-CN"/>
              </w:rPr>
              <w:t>小于3</w:t>
            </w:r>
            <w:r>
              <w:rPr>
                <w:rFonts w:hint="eastAsia"/>
                <w:sz w:val="21"/>
                <w:lang w:eastAsia="zh-CN"/>
              </w:rPr>
              <w:t>倍，得1分；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rFonts w:hint="eastAsia"/>
                <w:sz w:val="21"/>
                <w:lang w:eastAsia="zh-CN"/>
              </w:rPr>
            </w:pPr>
            <w:r>
              <w:rPr>
                <w:rFonts w:hint="eastAsia"/>
                <w:sz w:val="21"/>
                <w:lang w:eastAsia="zh-CN"/>
              </w:rPr>
              <w:t>期末杠杆倍数（风险资产/净资产）大于</w:t>
            </w:r>
            <w:r>
              <w:rPr>
                <w:rFonts w:hint="eastAsia"/>
                <w:sz w:val="21"/>
                <w:lang w:val="en-US" w:eastAsia="zh-CN"/>
              </w:rPr>
              <w:t>10</w:t>
            </w:r>
            <w:r>
              <w:rPr>
                <w:rFonts w:hint="eastAsia"/>
                <w:sz w:val="21"/>
                <w:lang w:eastAsia="zh-CN"/>
              </w:rPr>
              <w:t>倍（</w:t>
            </w:r>
            <w:r>
              <w:rPr>
                <w:rFonts w:hint="eastAsia"/>
                <w:sz w:val="21"/>
                <w:lang w:val="en-US" w:eastAsia="zh-CN"/>
              </w:rPr>
              <w:t>含</w:t>
            </w:r>
            <w:r>
              <w:rPr>
                <w:rFonts w:hint="eastAsia"/>
                <w:sz w:val="21"/>
                <w:lang w:eastAsia="zh-CN"/>
              </w:rPr>
              <w:t>），得0分。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Pr>
          <w:p>
            <w:pPr>
              <w:pStyle w:val="8"/>
              <w:spacing w:line="213" w:lineRule="auto"/>
              <w:ind w:left="130" w:right="124"/>
              <w:rPr>
                <w:sz w:val="21"/>
              </w:rPr>
            </w:pPr>
          </w:p>
        </w:tc>
        <w:tc>
          <w:tcPr>
            <w:tcW w:w="685" w:type="dxa"/>
            <w:gridSpan w:val="2"/>
            <w:vMerge w:val="restart"/>
          </w:tcPr>
          <w:p>
            <w:pPr>
              <w:pStyle w:val="8"/>
              <w:rPr>
                <w:rFonts w:ascii="Times New Roman"/>
                <w:sz w:val="26"/>
              </w:rPr>
            </w:pPr>
          </w:p>
          <w:p>
            <w:pPr>
              <w:pStyle w:val="8"/>
              <w:spacing w:line="213" w:lineRule="auto"/>
              <w:ind w:left="131" w:right="123"/>
              <w:jc w:val="both"/>
              <w:rPr>
                <w:sz w:val="21"/>
              </w:rPr>
            </w:pPr>
            <w:r>
              <w:rPr>
                <w:sz w:val="21"/>
              </w:rPr>
              <w:t>主营业务比重</w:t>
            </w:r>
          </w:p>
        </w:tc>
        <w:tc>
          <w:tcPr>
            <w:tcW w:w="8428" w:type="dxa"/>
            <w:gridSpan w:val="2"/>
            <w:vAlign w:val="center"/>
          </w:tcPr>
          <w:p>
            <w:pPr>
              <w:pStyle w:val="8"/>
              <w:spacing w:before="21"/>
              <w:ind w:left="106"/>
              <w:rPr>
                <w:rFonts w:hint="eastAsia"/>
                <w:sz w:val="21"/>
                <w:lang w:eastAsia="zh-CN"/>
              </w:rPr>
            </w:pPr>
            <w:r>
              <w:rPr>
                <w:rFonts w:hint="eastAsia"/>
                <w:sz w:val="21"/>
                <w:lang w:eastAsia="zh-CN"/>
              </w:rPr>
              <w:t>期末发放保理融资款本金余额占资产总额的80% （含）以上得5分；</w:t>
            </w:r>
          </w:p>
        </w:tc>
        <w:tc>
          <w:tcPr>
            <w:tcW w:w="1900" w:type="dxa"/>
            <w:gridSpan w:val="2"/>
            <w:vMerge w:val="restart"/>
          </w:tcPr>
          <w:p>
            <w:pPr>
              <w:pStyle w:val="8"/>
              <w:spacing w:line="213" w:lineRule="auto"/>
              <w:ind w:right="97"/>
              <w:jc w:val="both"/>
              <w:rPr>
                <w:rFonts w:hint="default" w:eastAsia="仿宋"/>
                <w:sz w:val="21"/>
                <w:lang w:val="en-US" w:eastAsia="zh-CN"/>
              </w:rPr>
            </w:pPr>
            <w:r>
              <w:rPr>
                <w:sz w:val="21"/>
              </w:rPr>
              <w:t>应说明主营业务情况；台账、财务报表及审计报告等。</w:t>
            </w:r>
            <w:r>
              <w:rPr>
                <w:rFonts w:hint="eastAsia"/>
                <w:sz w:val="21"/>
                <w:lang w:val="en-US" w:eastAsia="zh-CN"/>
              </w:rPr>
              <w:t>均采用合并报表口径数据（下同）。</w:t>
            </w:r>
          </w:p>
        </w:tc>
        <w:tc>
          <w:tcPr>
            <w:tcW w:w="657" w:type="dxa"/>
            <w:gridSpan w:val="3"/>
            <w:vMerge w:val="restart"/>
          </w:tcPr>
          <w:p>
            <w:pPr>
              <w:pStyle w:val="8"/>
              <w:rPr>
                <w:rFonts w:ascii="Times New Roman"/>
                <w:sz w:val="20"/>
              </w:rPr>
            </w:pPr>
          </w:p>
          <w:p>
            <w:pPr>
              <w:pStyle w:val="8"/>
              <w:spacing w:before="10"/>
              <w:rPr>
                <w:rFonts w:ascii="Times New Roman"/>
                <w:sz w:val="24"/>
              </w:rPr>
            </w:pPr>
          </w:p>
          <w:p>
            <w:pPr>
              <w:pStyle w:val="8"/>
              <w:ind w:left="10"/>
              <w:jc w:val="center"/>
              <w:rPr>
                <w:rFonts w:hint="default" w:eastAsia="仿宋"/>
                <w:sz w:val="21"/>
                <w:lang w:val="en-US" w:eastAsia="zh-CN"/>
              </w:rPr>
            </w:pPr>
            <w:r>
              <w:rPr>
                <w:rFonts w:hint="eastAsia"/>
                <w:sz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9"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rFonts w:hint="eastAsia"/>
                <w:sz w:val="21"/>
                <w:lang w:eastAsia="zh-CN"/>
              </w:rPr>
            </w:pPr>
            <w:r>
              <w:rPr>
                <w:rFonts w:hint="eastAsia"/>
                <w:sz w:val="21"/>
                <w:lang w:eastAsia="zh-CN"/>
              </w:rPr>
              <w:t>期末发放保理融资款本金余额占资产总额的70% （含）至80%得3分；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8"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rFonts w:hint="eastAsia"/>
                <w:sz w:val="21"/>
                <w:lang w:eastAsia="zh-CN"/>
              </w:rPr>
            </w:pPr>
            <w:r>
              <w:rPr>
                <w:rFonts w:hint="eastAsia"/>
                <w:sz w:val="21"/>
                <w:lang w:eastAsia="zh-CN"/>
              </w:rPr>
              <w:t>期末发放保理融资款本金余额占资产总额的60% （含）至70%得1分；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7"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rFonts w:hint="eastAsia"/>
                <w:sz w:val="21"/>
                <w:lang w:eastAsia="zh-CN"/>
              </w:rPr>
            </w:pPr>
            <w:r>
              <w:rPr>
                <w:rFonts w:hint="eastAsia"/>
                <w:sz w:val="21"/>
                <w:lang w:eastAsia="zh-CN"/>
              </w:rPr>
              <w:t>期末发放保理融资款本金余额小于资产总额的60% （含）得0分。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56" w:hRule="atLeast"/>
        </w:trPr>
        <w:tc>
          <w:tcPr>
            <w:tcW w:w="684" w:type="dxa"/>
            <w:gridSpan w:val="2"/>
          </w:tcPr>
          <w:p>
            <w:pPr>
              <w:pStyle w:val="8"/>
              <w:spacing w:before="43" w:line="213" w:lineRule="auto"/>
              <w:ind w:left="130" w:right="123"/>
              <w:rPr>
                <w:rFonts w:hint="eastAsia" w:ascii="黑体" w:eastAsia="黑体"/>
                <w:sz w:val="21"/>
              </w:rPr>
            </w:pPr>
            <w:r>
              <w:rPr>
                <w:rFonts w:hint="eastAsia" w:ascii="黑体" w:eastAsia="黑体"/>
                <w:sz w:val="21"/>
              </w:rPr>
              <w:t>评价要求</w:t>
            </w:r>
          </w:p>
        </w:tc>
        <w:tc>
          <w:tcPr>
            <w:tcW w:w="685" w:type="dxa"/>
            <w:gridSpan w:val="2"/>
          </w:tcPr>
          <w:p>
            <w:pPr>
              <w:pStyle w:val="8"/>
              <w:spacing w:before="43" w:line="213" w:lineRule="auto"/>
              <w:ind w:left="130" w:right="124"/>
              <w:rPr>
                <w:rFonts w:hint="eastAsia" w:ascii="黑体" w:eastAsia="黑体"/>
                <w:sz w:val="21"/>
              </w:rPr>
            </w:pPr>
            <w:r>
              <w:rPr>
                <w:rFonts w:hint="eastAsia" w:ascii="黑体" w:eastAsia="黑体"/>
                <w:sz w:val="21"/>
              </w:rPr>
              <w:t>指标名称</w:t>
            </w:r>
          </w:p>
        </w:tc>
        <w:tc>
          <w:tcPr>
            <w:tcW w:w="685" w:type="dxa"/>
            <w:gridSpan w:val="2"/>
          </w:tcPr>
          <w:p>
            <w:pPr>
              <w:pStyle w:val="8"/>
              <w:spacing w:before="43" w:line="213" w:lineRule="auto"/>
              <w:ind w:left="131" w:right="123"/>
              <w:rPr>
                <w:rFonts w:hint="eastAsia" w:ascii="黑体" w:eastAsia="黑体"/>
                <w:sz w:val="21"/>
              </w:rPr>
            </w:pPr>
            <w:r>
              <w:rPr>
                <w:rFonts w:hint="eastAsia" w:ascii="黑体" w:eastAsia="黑体"/>
                <w:sz w:val="21"/>
              </w:rPr>
              <w:t>评价要点</w:t>
            </w:r>
          </w:p>
        </w:tc>
        <w:tc>
          <w:tcPr>
            <w:tcW w:w="8428" w:type="dxa"/>
            <w:gridSpan w:val="2"/>
          </w:tcPr>
          <w:p>
            <w:pPr>
              <w:pStyle w:val="8"/>
              <w:spacing w:before="140"/>
              <w:ind w:left="3772" w:right="3766"/>
              <w:jc w:val="center"/>
              <w:rPr>
                <w:rFonts w:hint="eastAsia" w:ascii="黑体" w:eastAsia="黑体"/>
                <w:sz w:val="21"/>
              </w:rPr>
            </w:pPr>
            <w:r>
              <w:rPr>
                <w:rFonts w:hint="eastAsia" w:ascii="黑体" w:eastAsia="黑体"/>
                <w:sz w:val="21"/>
              </w:rPr>
              <w:t>评分标准</w:t>
            </w:r>
          </w:p>
        </w:tc>
        <w:tc>
          <w:tcPr>
            <w:tcW w:w="1900" w:type="dxa"/>
            <w:gridSpan w:val="2"/>
          </w:tcPr>
          <w:p>
            <w:pPr>
              <w:pStyle w:val="8"/>
              <w:spacing w:before="43" w:line="213" w:lineRule="auto"/>
              <w:ind w:left="110" w:right="100"/>
              <w:rPr>
                <w:rFonts w:hint="eastAsia" w:ascii="黑体" w:eastAsia="黑体"/>
                <w:sz w:val="21"/>
              </w:rPr>
            </w:pPr>
            <w:r>
              <w:rPr>
                <w:rFonts w:hint="eastAsia" w:ascii="黑体" w:eastAsia="黑体"/>
                <w:sz w:val="21"/>
              </w:rPr>
              <w:t>被评价公司相关情况说明及数据来源</w:t>
            </w:r>
          </w:p>
        </w:tc>
        <w:tc>
          <w:tcPr>
            <w:tcW w:w="657" w:type="dxa"/>
            <w:gridSpan w:val="3"/>
          </w:tcPr>
          <w:p>
            <w:pPr>
              <w:pStyle w:val="8"/>
              <w:spacing w:before="43" w:line="213" w:lineRule="auto"/>
              <w:ind w:left="118" w:right="109"/>
              <w:rPr>
                <w:rFonts w:hint="eastAsia" w:ascii="黑体" w:eastAsia="黑体"/>
                <w:sz w:val="21"/>
              </w:rPr>
            </w:pPr>
            <w:r>
              <w:rPr>
                <w:rFonts w:hint="eastAsia" w:ascii="黑体" w:eastAsia="黑体"/>
                <w:sz w:val="21"/>
              </w:rPr>
              <w:t>指标分值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7" w:hRule="atLeast"/>
        </w:trPr>
        <w:tc>
          <w:tcPr>
            <w:tcW w:w="684"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7"/>
              </w:rPr>
            </w:pPr>
          </w:p>
          <w:p>
            <w:pPr>
              <w:pStyle w:val="8"/>
              <w:spacing w:line="213" w:lineRule="auto"/>
              <w:ind w:left="130" w:right="123"/>
              <w:jc w:val="both"/>
              <w:rPr>
                <w:sz w:val="21"/>
              </w:rPr>
            </w:pPr>
            <w:r>
              <w:rPr>
                <w:sz w:val="21"/>
              </w:rPr>
              <w:t>业务运行与财务情况</w:t>
            </w:r>
          </w:p>
        </w:tc>
        <w:tc>
          <w:tcPr>
            <w:tcW w:w="685" w:type="dxa"/>
            <w:gridSpan w:val="2"/>
            <w:vMerge w:val="restart"/>
          </w:tcPr>
          <w:p>
            <w:pPr>
              <w:pStyle w:val="8"/>
              <w:spacing w:before="117" w:line="213" w:lineRule="auto"/>
              <w:ind w:left="130" w:right="124"/>
              <w:rPr>
                <w:rFonts w:hint="eastAsia"/>
                <w:sz w:val="21"/>
                <w:lang w:val="en-US" w:eastAsia="zh-CN"/>
              </w:rPr>
            </w:pPr>
          </w:p>
          <w:p>
            <w:pPr>
              <w:pStyle w:val="8"/>
              <w:spacing w:before="117" w:line="213" w:lineRule="auto"/>
              <w:ind w:left="130" w:right="124"/>
              <w:rPr>
                <w:rFonts w:hint="eastAsia"/>
                <w:sz w:val="21"/>
                <w:lang w:val="en-US" w:eastAsia="zh-CN"/>
              </w:rPr>
            </w:pPr>
          </w:p>
          <w:p>
            <w:pPr>
              <w:pStyle w:val="8"/>
              <w:spacing w:before="117" w:line="213" w:lineRule="auto"/>
              <w:ind w:left="130" w:right="124"/>
              <w:rPr>
                <w:rFonts w:hint="eastAsia"/>
                <w:sz w:val="21"/>
                <w:lang w:val="en-US" w:eastAsia="zh-CN"/>
              </w:rPr>
            </w:pPr>
          </w:p>
          <w:p>
            <w:pPr>
              <w:pStyle w:val="8"/>
              <w:spacing w:before="117" w:line="213" w:lineRule="auto"/>
              <w:ind w:left="130" w:right="124"/>
              <w:rPr>
                <w:rFonts w:hint="eastAsia"/>
                <w:sz w:val="21"/>
                <w:lang w:val="en-US" w:eastAsia="zh-CN"/>
              </w:rPr>
            </w:pPr>
          </w:p>
          <w:p>
            <w:pPr>
              <w:pStyle w:val="8"/>
              <w:spacing w:before="117" w:line="213" w:lineRule="auto"/>
              <w:ind w:left="130" w:right="124"/>
              <w:rPr>
                <w:rFonts w:hint="eastAsia"/>
                <w:sz w:val="21"/>
                <w:lang w:val="en-US" w:eastAsia="zh-CN"/>
              </w:rPr>
            </w:pPr>
          </w:p>
          <w:p>
            <w:pPr>
              <w:pStyle w:val="8"/>
              <w:spacing w:before="117" w:line="213" w:lineRule="auto"/>
              <w:ind w:left="130" w:right="124"/>
              <w:rPr>
                <w:rFonts w:hint="eastAsia"/>
                <w:sz w:val="21"/>
                <w:lang w:val="en-US" w:eastAsia="zh-CN"/>
              </w:rPr>
            </w:pPr>
          </w:p>
          <w:p>
            <w:pPr>
              <w:pStyle w:val="8"/>
              <w:spacing w:before="117" w:line="213" w:lineRule="auto"/>
              <w:ind w:left="130" w:right="124"/>
              <w:rPr>
                <w:sz w:val="21"/>
              </w:rPr>
            </w:pPr>
            <w:r>
              <w:rPr>
                <w:rFonts w:hint="eastAsia"/>
                <w:sz w:val="21"/>
                <w:lang w:val="en-US" w:eastAsia="zh-CN"/>
              </w:rPr>
              <w:t>业务开展</w:t>
            </w:r>
            <w:r>
              <w:rPr>
                <w:sz w:val="21"/>
              </w:rPr>
              <w:t>情况</w:t>
            </w:r>
          </w:p>
        </w:tc>
        <w:tc>
          <w:tcPr>
            <w:tcW w:w="685" w:type="dxa"/>
            <w:gridSpan w:val="2"/>
            <w:vMerge w:val="restart"/>
          </w:tcPr>
          <w:p>
            <w:pPr>
              <w:pStyle w:val="8"/>
              <w:spacing w:before="8" w:line="228" w:lineRule="exact"/>
              <w:ind w:left="131" w:right="123"/>
              <w:rPr>
                <w:rFonts w:hint="eastAsia"/>
                <w:spacing w:val="-1"/>
                <w:w w:val="95"/>
                <w:sz w:val="21"/>
                <w:lang w:val="en-US" w:eastAsia="zh-CN"/>
              </w:rPr>
            </w:pPr>
          </w:p>
          <w:p>
            <w:pPr>
              <w:pStyle w:val="8"/>
              <w:spacing w:before="8" w:line="228" w:lineRule="exact"/>
              <w:ind w:left="131" w:right="123"/>
              <w:rPr>
                <w:rFonts w:hint="eastAsia"/>
                <w:spacing w:val="-1"/>
                <w:w w:val="95"/>
                <w:sz w:val="21"/>
                <w:lang w:val="en-US" w:eastAsia="zh-CN"/>
              </w:rPr>
            </w:pPr>
          </w:p>
          <w:p>
            <w:pPr>
              <w:pStyle w:val="8"/>
              <w:spacing w:before="8" w:line="228" w:lineRule="exact"/>
              <w:ind w:left="131" w:right="123"/>
              <w:rPr>
                <w:rFonts w:hint="eastAsia"/>
                <w:spacing w:val="-1"/>
                <w:w w:val="95"/>
                <w:sz w:val="21"/>
                <w:lang w:val="en-US" w:eastAsia="zh-CN"/>
              </w:rPr>
            </w:pPr>
          </w:p>
          <w:p>
            <w:pPr>
              <w:pStyle w:val="8"/>
              <w:spacing w:before="8" w:line="228" w:lineRule="exact"/>
              <w:ind w:left="131" w:right="123"/>
              <w:rPr>
                <w:rFonts w:hint="default" w:eastAsia="仿宋"/>
                <w:sz w:val="21"/>
                <w:lang w:val="en-US" w:eastAsia="zh-CN"/>
              </w:rPr>
            </w:pPr>
            <w:r>
              <w:rPr>
                <w:rFonts w:hint="eastAsia"/>
                <w:spacing w:val="-1"/>
                <w:w w:val="95"/>
                <w:sz w:val="21"/>
                <w:lang w:val="en-US" w:eastAsia="zh-CN"/>
              </w:rPr>
              <w:t>累放规模</w:t>
            </w: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发放保理融资款总额大于20亿（含）得5分；</w:t>
            </w:r>
          </w:p>
        </w:tc>
        <w:tc>
          <w:tcPr>
            <w:tcW w:w="1900" w:type="dxa"/>
            <w:gridSpan w:val="2"/>
            <w:vMerge w:val="restart"/>
          </w:tcPr>
          <w:p>
            <w:pPr>
              <w:pStyle w:val="8"/>
              <w:spacing w:before="8" w:line="228" w:lineRule="exact"/>
              <w:ind w:left="107" w:right="97"/>
              <w:rPr>
                <w:sz w:val="21"/>
              </w:rPr>
            </w:pPr>
          </w:p>
          <w:p>
            <w:pPr>
              <w:pStyle w:val="8"/>
              <w:spacing w:before="8" w:line="228" w:lineRule="exact"/>
              <w:ind w:left="107" w:right="97"/>
              <w:rPr>
                <w:sz w:val="21"/>
              </w:rPr>
            </w:pPr>
            <w:r>
              <w:rPr>
                <w:sz w:val="21"/>
              </w:rPr>
              <w:t>应说明</w:t>
            </w:r>
            <w:r>
              <w:rPr>
                <w:rFonts w:hint="eastAsia"/>
                <w:sz w:val="21"/>
                <w:lang w:val="en-US" w:eastAsia="zh-CN"/>
              </w:rPr>
              <w:t>2020年7月1日至2021年6月30日</w:t>
            </w:r>
            <w:r>
              <w:rPr>
                <w:sz w:val="21"/>
              </w:rPr>
              <w:t>累计发放保理融资款总额情况</w:t>
            </w:r>
            <w:r>
              <w:rPr>
                <w:rFonts w:hint="eastAsia"/>
                <w:sz w:val="21"/>
                <w:lang w:eastAsia="zh-CN"/>
              </w:rPr>
              <w:t>；</w:t>
            </w:r>
            <w:r>
              <w:rPr>
                <w:sz w:val="21"/>
              </w:rPr>
              <w:t>发放保理融资款台账等。</w:t>
            </w:r>
          </w:p>
        </w:tc>
        <w:tc>
          <w:tcPr>
            <w:tcW w:w="657" w:type="dxa"/>
            <w:gridSpan w:val="3"/>
            <w:vMerge w:val="restart"/>
          </w:tcPr>
          <w:p>
            <w:pPr>
              <w:pStyle w:val="8"/>
              <w:spacing w:before="7"/>
              <w:rPr>
                <w:rFonts w:ascii="Times New Roman"/>
                <w:sz w:val="18"/>
              </w:rPr>
            </w:pPr>
          </w:p>
          <w:p>
            <w:pPr>
              <w:pStyle w:val="8"/>
              <w:ind w:left="10"/>
              <w:jc w:val="center"/>
              <w:rPr>
                <w:rFonts w:hint="eastAsia"/>
                <w:w w:val="99"/>
                <w:sz w:val="21"/>
                <w:lang w:val="en-US" w:eastAsia="zh-CN"/>
              </w:rPr>
            </w:pPr>
          </w:p>
          <w:p>
            <w:pPr>
              <w:pStyle w:val="8"/>
              <w:ind w:left="10"/>
              <w:jc w:val="center"/>
              <w:rPr>
                <w:rFonts w:hint="eastAsia"/>
                <w:w w:val="99"/>
                <w:sz w:val="21"/>
                <w:lang w:val="en-US" w:eastAsia="zh-CN"/>
              </w:rPr>
            </w:pPr>
          </w:p>
          <w:p>
            <w:pPr>
              <w:pStyle w:val="8"/>
              <w:ind w:left="10"/>
              <w:jc w:val="center"/>
              <w:rPr>
                <w:rFonts w:hint="eastAsia" w:eastAsia="仿宋"/>
                <w:sz w:val="21"/>
                <w:lang w:eastAsia="zh-CN"/>
              </w:rPr>
            </w:pPr>
            <w:r>
              <w:rPr>
                <w:rFonts w:hint="eastAsia"/>
                <w:w w:val="99"/>
                <w:sz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发放保理融资款总额10亿（含）至20亿得4分；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发放保理融资款总额2亿（含）至10亿得3分；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发放保理融资款总额1亿（含）至2亿得2分；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发放保理融资款总额5000万（含）至1亿得1分；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发放保理融资款总额小于5000万得0分。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restart"/>
          </w:tcPr>
          <w:p>
            <w:pPr>
              <w:rPr>
                <w:sz w:val="2"/>
                <w:szCs w:val="2"/>
              </w:rPr>
            </w:pPr>
          </w:p>
          <w:p>
            <w:pPr>
              <w:bidi w:val="0"/>
              <w:jc w:val="left"/>
              <w:rPr>
                <w:rFonts w:hint="eastAsia" w:ascii="仿宋" w:hAnsi="仿宋" w:eastAsia="仿宋" w:cs="仿宋"/>
                <w:spacing w:val="-1"/>
                <w:w w:val="95"/>
                <w:kern w:val="2"/>
                <w:sz w:val="21"/>
                <w:szCs w:val="24"/>
                <w:lang w:val="en-US" w:eastAsia="zh-CN" w:bidi="zh-CN"/>
              </w:rPr>
            </w:pPr>
          </w:p>
          <w:p>
            <w:pPr>
              <w:bidi w:val="0"/>
              <w:jc w:val="left"/>
              <w:rPr>
                <w:rFonts w:hint="default"/>
                <w:lang w:val="en-US" w:eastAsia="zh-CN"/>
              </w:rPr>
            </w:pPr>
            <w:r>
              <w:rPr>
                <w:rFonts w:hint="eastAsia" w:ascii="仿宋" w:hAnsi="仿宋" w:eastAsia="仿宋" w:cs="仿宋"/>
                <w:spacing w:val="-1"/>
                <w:w w:val="95"/>
                <w:kern w:val="2"/>
                <w:sz w:val="21"/>
                <w:szCs w:val="24"/>
                <w:lang w:val="en-US" w:eastAsia="zh-CN" w:bidi="zh-CN"/>
              </w:rPr>
              <w:t>服务小微三农</w:t>
            </w: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服务中小微企业或“三农”数量大于50户（含）得4分；</w:t>
            </w:r>
          </w:p>
        </w:tc>
        <w:tc>
          <w:tcPr>
            <w:tcW w:w="1900" w:type="dxa"/>
            <w:gridSpan w:val="2"/>
            <w:vMerge w:val="restart"/>
          </w:tcPr>
          <w:p>
            <w:pPr>
              <w:pStyle w:val="9"/>
              <w:keepNext w:val="0"/>
              <w:keepLines w:val="0"/>
              <w:widowControl w:val="0"/>
              <w:shd w:val="clear" w:color="auto" w:fill="auto"/>
              <w:bidi w:val="0"/>
              <w:spacing w:before="0" w:after="0" w:line="226" w:lineRule="exact"/>
              <w:ind w:left="0" w:right="0" w:firstLine="0"/>
              <w:jc w:val="both"/>
              <w:rPr>
                <w:sz w:val="2"/>
                <w:szCs w:val="2"/>
              </w:rPr>
            </w:pPr>
            <w:r>
              <w:rPr>
                <w:rFonts w:ascii="仿宋" w:hAnsi="仿宋" w:eastAsia="仿宋" w:cs="仿宋"/>
                <w:kern w:val="2"/>
                <w:sz w:val="21"/>
                <w:szCs w:val="24"/>
                <w:u w:val="none"/>
                <w:shd w:val="clear"/>
                <w:lang w:val="zh-CN" w:eastAsia="zh-CN" w:bidi="zh-CN"/>
              </w:rPr>
              <w:t>应说明</w:t>
            </w:r>
            <w:r>
              <w:rPr>
                <w:rFonts w:hint="eastAsia" w:ascii="仿宋" w:hAnsi="仿宋" w:eastAsia="仿宋" w:cs="仿宋"/>
                <w:kern w:val="2"/>
                <w:sz w:val="21"/>
                <w:szCs w:val="24"/>
                <w:u w:val="none"/>
                <w:shd w:val="clear"/>
                <w:lang w:val="zh-CN" w:eastAsia="zh-CN" w:bidi="zh-CN"/>
              </w:rPr>
              <w:t>2020年7月1日至2021年6月30日</w:t>
            </w:r>
            <w:r>
              <w:rPr>
                <w:rFonts w:ascii="仿宋" w:hAnsi="仿宋" w:eastAsia="仿宋" w:cs="仿宋"/>
                <w:kern w:val="2"/>
                <w:sz w:val="21"/>
                <w:szCs w:val="24"/>
                <w:u w:val="none"/>
                <w:shd w:val="clear"/>
                <w:lang w:val="zh-CN" w:eastAsia="zh-CN" w:bidi="zh-CN"/>
              </w:rPr>
              <w:t>服务中小微企业情况（服务中小微企业和“三农”户 数）：当年发放保理融资款台账等</w:t>
            </w:r>
          </w:p>
        </w:tc>
        <w:tc>
          <w:tcPr>
            <w:tcW w:w="657" w:type="dxa"/>
            <w:gridSpan w:val="3"/>
            <w:vMerge w:val="restart"/>
          </w:tcPr>
          <w:p>
            <w:pPr>
              <w:jc w:val="center"/>
              <w:rPr>
                <w:rFonts w:hint="eastAsia"/>
                <w:sz w:val="2"/>
                <w:szCs w:val="2"/>
                <w:lang w:val="en-US" w:eastAsia="zh-CN"/>
              </w:rPr>
            </w:pPr>
          </w:p>
          <w:p>
            <w:pPr>
              <w:jc w:val="center"/>
              <w:rPr>
                <w:rFonts w:hint="eastAsia"/>
                <w:sz w:val="2"/>
                <w:szCs w:val="2"/>
                <w:lang w:val="en-US" w:eastAsia="zh-CN"/>
              </w:rPr>
            </w:pPr>
          </w:p>
          <w:p>
            <w:pPr>
              <w:jc w:val="center"/>
              <w:rPr>
                <w:rFonts w:hint="eastAsia" w:eastAsia="宋体"/>
                <w:sz w:val="2"/>
                <w:szCs w:val="2"/>
                <w:lang w:val="en-US" w:eastAsia="zh-CN"/>
              </w:rPr>
            </w:pPr>
            <w:r>
              <w:rPr>
                <w:rFonts w:hint="eastAsia" w:ascii="仿宋" w:hAnsi="仿宋" w:eastAsia="仿宋" w:cs="仿宋"/>
                <w:w w:val="99"/>
                <w:kern w:val="2"/>
                <w:sz w:val="21"/>
                <w:szCs w:val="24"/>
                <w:lang w:val="en-US" w:eastAsia="zh-CN" w:bidi="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服务中小微企业或“三农”数量20（含）至50户得3分；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服务中小微企业或“三农”数量10（含）</w:t>
            </w:r>
            <w:r>
              <w:rPr>
                <w:rFonts w:hint="eastAsia"/>
                <w:sz w:val="21"/>
                <w:lang w:val="en-US" w:eastAsia="zh-CN"/>
              </w:rPr>
              <w:t>至</w:t>
            </w:r>
            <w:r>
              <w:rPr>
                <w:rFonts w:hint="eastAsia"/>
                <w:sz w:val="21"/>
                <w:lang w:val="en-US" w:eastAsia="en-US"/>
              </w:rPr>
              <w:t>20</w:t>
            </w:r>
            <w:r>
              <w:rPr>
                <w:rFonts w:hint="eastAsia"/>
                <w:sz w:val="21"/>
                <w:lang w:val="zh-CN" w:eastAsia="zh-CN"/>
              </w:rPr>
              <w:t>户得2分；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服务中小微企业或“三农”数量1（含）</w:t>
            </w:r>
            <w:r>
              <w:rPr>
                <w:rFonts w:hint="eastAsia"/>
                <w:sz w:val="21"/>
                <w:lang w:val="en-US" w:eastAsia="zh-CN"/>
              </w:rPr>
              <w:t>至</w:t>
            </w:r>
            <w:r>
              <w:rPr>
                <w:rFonts w:hint="eastAsia"/>
                <w:sz w:val="21"/>
                <w:lang w:val="en-US" w:eastAsia="en-US"/>
              </w:rPr>
              <w:t>10</w:t>
            </w:r>
            <w:r>
              <w:rPr>
                <w:rFonts w:hint="eastAsia"/>
                <w:sz w:val="21"/>
                <w:lang w:val="zh-CN" w:eastAsia="zh-CN"/>
              </w:rPr>
              <w:t>户得1分；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en-US" w:eastAsia="zh-CN"/>
              </w:rPr>
              <w:t>未</w:t>
            </w:r>
            <w:r>
              <w:rPr>
                <w:rFonts w:hint="eastAsia"/>
                <w:sz w:val="21"/>
                <w:lang w:val="zh-CN" w:eastAsia="zh-CN"/>
              </w:rPr>
              <w:t>服务中小微企业或“三农”得0分。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restart"/>
          </w:tcPr>
          <w:p>
            <w:pPr>
              <w:rPr>
                <w:sz w:val="2"/>
                <w:szCs w:val="2"/>
              </w:rPr>
            </w:pPr>
          </w:p>
          <w:p>
            <w:pPr>
              <w:bidi w:val="0"/>
              <w:jc w:val="center"/>
              <w:rPr>
                <w:rFonts w:ascii="Times New Roman" w:hAnsi="Times New Roman" w:eastAsia="宋体" w:cs="Times New Roman"/>
                <w:kern w:val="2"/>
                <w:sz w:val="21"/>
                <w:szCs w:val="24"/>
                <w:lang w:val="en-US" w:eastAsia="zh-CN" w:bidi="ar-SA"/>
              </w:rPr>
            </w:pPr>
          </w:p>
          <w:p>
            <w:pPr>
              <w:bidi w:val="0"/>
              <w:jc w:val="center"/>
              <w:rPr>
                <w:rFonts w:hint="eastAsia" w:ascii="仿宋" w:hAnsi="仿宋" w:eastAsia="仿宋" w:cs="仿宋"/>
                <w:spacing w:val="-1"/>
                <w:w w:val="95"/>
                <w:kern w:val="2"/>
                <w:sz w:val="21"/>
                <w:szCs w:val="24"/>
                <w:lang w:val="en-US" w:eastAsia="zh-CN" w:bidi="zh-CN"/>
              </w:rPr>
            </w:pPr>
            <w:r>
              <w:rPr>
                <w:rFonts w:hint="eastAsia" w:ascii="仿宋" w:hAnsi="仿宋" w:eastAsia="仿宋" w:cs="仿宋"/>
                <w:spacing w:val="-1"/>
                <w:w w:val="95"/>
                <w:kern w:val="2"/>
                <w:sz w:val="21"/>
                <w:szCs w:val="24"/>
                <w:lang w:val="en-US" w:eastAsia="zh-CN" w:bidi="zh-CN"/>
              </w:rPr>
              <w:t>业务</w:t>
            </w:r>
          </w:p>
          <w:p>
            <w:pPr>
              <w:bidi w:val="0"/>
              <w:jc w:val="center"/>
              <w:rPr>
                <w:rFonts w:hint="default"/>
                <w:lang w:val="en-US" w:eastAsia="zh-CN"/>
              </w:rPr>
            </w:pPr>
            <w:r>
              <w:rPr>
                <w:rFonts w:hint="eastAsia" w:ascii="仿宋" w:hAnsi="仿宋" w:eastAsia="仿宋" w:cs="仿宋"/>
                <w:spacing w:val="-1"/>
                <w:w w:val="95"/>
                <w:kern w:val="2"/>
                <w:sz w:val="21"/>
                <w:szCs w:val="24"/>
                <w:lang w:val="en-US" w:eastAsia="zh-CN" w:bidi="zh-CN"/>
              </w:rPr>
              <w:t>增长</w:t>
            </w:r>
          </w:p>
        </w:tc>
        <w:tc>
          <w:tcPr>
            <w:tcW w:w="8428" w:type="dxa"/>
            <w:gridSpan w:val="2"/>
            <w:vAlign w:val="center"/>
          </w:tcPr>
          <w:p>
            <w:pPr>
              <w:pStyle w:val="8"/>
              <w:spacing w:before="21"/>
              <w:ind w:left="106"/>
              <w:rPr>
                <w:rFonts w:hint="eastAsia"/>
                <w:sz w:val="21"/>
                <w:lang w:val="en-US" w:eastAsia="zh-CN"/>
              </w:rPr>
            </w:pPr>
            <w:r>
              <w:rPr>
                <w:rFonts w:hint="eastAsia"/>
                <w:sz w:val="21"/>
                <w:lang w:val="zh-CN" w:eastAsia="zh-CN"/>
              </w:rPr>
              <w:t>发放保理融资款总额较去年同期增长10%（含）及以上，得3分。</w:t>
            </w:r>
          </w:p>
        </w:tc>
        <w:tc>
          <w:tcPr>
            <w:tcW w:w="1900" w:type="dxa"/>
            <w:gridSpan w:val="2"/>
            <w:vMerge w:val="restart"/>
          </w:tcPr>
          <w:p>
            <w:pPr>
              <w:bidi w:val="0"/>
              <w:jc w:val="left"/>
              <w:rPr>
                <w:rFonts w:hint="default"/>
                <w:lang w:val="en-US" w:eastAsia="zh-CN"/>
              </w:rPr>
            </w:pPr>
            <w:r>
              <w:rPr>
                <w:rFonts w:hint="eastAsia" w:ascii="仿宋" w:hAnsi="仿宋" w:eastAsia="仿宋" w:cs="仿宋"/>
                <w:kern w:val="2"/>
                <w:sz w:val="21"/>
                <w:szCs w:val="24"/>
                <w:lang w:val="en-US" w:eastAsia="zh-CN" w:bidi="zh-CN"/>
              </w:rPr>
              <w:t>应说明2020年7月1日至2021年6月30日发放保理融资款总额较去年同期增长情况；发放保理融资款台账等</w:t>
            </w:r>
          </w:p>
        </w:tc>
        <w:tc>
          <w:tcPr>
            <w:tcW w:w="657" w:type="dxa"/>
            <w:gridSpan w:val="3"/>
            <w:vMerge w:val="restart"/>
          </w:tcPr>
          <w:p>
            <w:pPr>
              <w:rPr>
                <w:sz w:val="2"/>
                <w:szCs w:val="2"/>
              </w:rPr>
            </w:pPr>
          </w:p>
          <w:p>
            <w:pPr>
              <w:bidi w:val="0"/>
              <w:rPr>
                <w:rFonts w:hint="eastAsia" w:ascii="仿宋" w:hAnsi="仿宋" w:eastAsia="仿宋" w:cs="仿宋"/>
                <w:w w:val="99"/>
                <w:kern w:val="2"/>
                <w:sz w:val="21"/>
                <w:szCs w:val="24"/>
                <w:lang w:val="en-US" w:eastAsia="zh-CN" w:bidi="zh-CN"/>
              </w:rPr>
            </w:pPr>
          </w:p>
          <w:p>
            <w:pPr>
              <w:bidi w:val="0"/>
              <w:ind w:firstLine="207" w:firstLineChars="100"/>
              <w:jc w:val="left"/>
              <w:rPr>
                <w:rFonts w:hint="default"/>
                <w:lang w:val="en-US" w:eastAsia="zh-CN"/>
              </w:rPr>
            </w:pPr>
            <w:r>
              <w:rPr>
                <w:rFonts w:hint="eastAsia" w:ascii="仿宋" w:hAnsi="仿宋" w:eastAsia="仿宋" w:cs="仿宋"/>
                <w:w w:val="99"/>
                <w:kern w:val="2"/>
                <w:sz w:val="21"/>
                <w:szCs w:val="24"/>
                <w:lang w:val="en-US" w:eastAsia="zh-CN" w:bidi="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en-US" w:eastAsia="zh-CN"/>
              </w:rPr>
            </w:pPr>
            <w:r>
              <w:rPr>
                <w:rFonts w:hint="eastAsia"/>
                <w:sz w:val="21"/>
                <w:lang w:val="zh-CN" w:eastAsia="zh-CN"/>
              </w:rPr>
              <w:t>发放保理融资款总额较去年同期增长5%（含）至10% （或检查年度的上一年度发放保理融资款总额为0且检查年度开展业务的）得2分。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en-US" w:eastAsia="zh-CN"/>
              </w:rPr>
            </w:pPr>
            <w:r>
              <w:rPr>
                <w:rFonts w:hint="eastAsia"/>
                <w:sz w:val="21"/>
                <w:lang w:val="zh-CN" w:eastAsia="zh-CN"/>
              </w:rPr>
              <w:t>发放保理融资款总额较去年同期增长的，得1分。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en-US" w:eastAsia="zh-CN"/>
              </w:rPr>
            </w:pPr>
            <w:r>
              <w:rPr>
                <w:rFonts w:hint="eastAsia"/>
                <w:sz w:val="21"/>
                <w:lang w:val="zh-CN" w:eastAsia="zh-CN"/>
              </w:rPr>
              <w:t>发放保理融资款总额较去年同期未增长，得0分。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7" w:hRule="atLeast"/>
        </w:trPr>
        <w:tc>
          <w:tcPr>
            <w:tcW w:w="684"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7"/>
              </w:rPr>
            </w:pPr>
          </w:p>
          <w:p>
            <w:pPr>
              <w:pStyle w:val="8"/>
              <w:spacing w:line="213" w:lineRule="auto"/>
              <w:ind w:left="130" w:right="124"/>
              <w:rPr>
                <w:sz w:val="21"/>
              </w:rPr>
            </w:pPr>
            <w:r>
              <w:rPr>
                <w:sz w:val="21"/>
              </w:rPr>
              <w:t>资产质量</w:t>
            </w:r>
          </w:p>
        </w:tc>
        <w:tc>
          <w:tcPr>
            <w:tcW w:w="685" w:type="dxa"/>
            <w:gridSpan w:val="2"/>
            <w:vMerge w:val="restart"/>
          </w:tcPr>
          <w:p>
            <w:pPr>
              <w:pStyle w:val="8"/>
              <w:rPr>
                <w:rFonts w:ascii="Times New Roman"/>
                <w:sz w:val="20"/>
              </w:rPr>
            </w:pPr>
          </w:p>
          <w:p>
            <w:pPr>
              <w:pStyle w:val="8"/>
              <w:spacing w:before="124" w:line="213" w:lineRule="auto"/>
              <w:ind w:left="131" w:right="123"/>
              <w:jc w:val="both"/>
              <w:rPr>
                <w:sz w:val="21"/>
              </w:rPr>
            </w:pPr>
            <w:r>
              <w:rPr>
                <w:sz w:val="21"/>
              </w:rPr>
              <w:t>不良资产率</w:t>
            </w: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期末不良资产率小于1% （含）得4分；</w:t>
            </w:r>
          </w:p>
        </w:tc>
        <w:tc>
          <w:tcPr>
            <w:tcW w:w="1900" w:type="dxa"/>
            <w:gridSpan w:val="2"/>
            <w:vMerge w:val="restart"/>
          </w:tcPr>
          <w:p>
            <w:pPr>
              <w:pStyle w:val="8"/>
              <w:spacing w:before="114" w:line="213" w:lineRule="auto"/>
              <w:ind w:left="107" w:right="-15"/>
              <w:rPr>
                <w:sz w:val="21"/>
              </w:rPr>
            </w:pPr>
            <w:r>
              <w:rPr>
                <w:sz w:val="21"/>
              </w:rPr>
              <w:t>应说明公司不良资</w:t>
            </w:r>
            <w:r>
              <w:rPr>
                <w:spacing w:val="19"/>
                <w:sz w:val="21"/>
              </w:rPr>
              <w:t>产</w:t>
            </w:r>
            <w:r>
              <w:rPr>
                <w:sz w:val="21"/>
              </w:rPr>
              <w:t>（</w:t>
            </w:r>
            <w:r>
              <w:rPr>
                <w:spacing w:val="-27"/>
                <w:sz w:val="21"/>
              </w:rPr>
              <w:t xml:space="preserve"> 逾期 </w:t>
            </w:r>
            <w:r>
              <w:rPr>
                <w:sz w:val="21"/>
              </w:rPr>
              <w:t>90</w:t>
            </w:r>
            <w:r>
              <w:rPr>
                <w:spacing w:val="-6"/>
                <w:sz w:val="21"/>
              </w:rPr>
              <w:t xml:space="preserve"> 天以上）情况及不良资</w:t>
            </w:r>
            <w:r>
              <w:rPr>
                <w:spacing w:val="-16"/>
                <w:sz w:val="21"/>
              </w:rPr>
              <w:t>产处置情况；台账、财务数据等。</w:t>
            </w:r>
          </w:p>
        </w:tc>
        <w:tc>
          <w:tcPr>
            <w:tcW w:w="657" w:type="dxa"/>
            <w:gridSpan w:val="3"/>
            <w:vMerge w:val="restart"/>
          </w:tcPr>
          <w:p>
            <w:pPr>
              <w:pStyle w:val="8"/>
              <w:rPr>
                <w:rFonts w:ascii="Times New Roman"/>
                <w:sz w:val="20"/>
              </w:rPr>
            </w:pPr>
          </w:p>
          <w:p>
            <w:pPr>
              <w:pStyle w:val="8"/>
              <w:ind w:left="10"/>
              <w:jc w:val="center"/>
              <w:rPr>
                <w:rFonts w:hint="eastAsia"/>
                <w:w w:val="99"/>
                <w:sz w:val="21"/>
                <w:lang w:val="en-US" w:eastAsia="zh-CN"/>
              </w:rPr>
            </w:pPr>
          </w:p>
          <w:p>
            <w:pPr>
              <w:pStyle w:val="8"/>
              <w:ind w:left="10"/>
              <w:jc w:val="center"/>
              <w:rPr>
                <w:rFonts w:hint="eastAsia" w:eastAsia="仿宋"/>
                <w:sz w:val="21"/>
                <w:lang w:eastAsia="zh-CN"/>
              </w:rPr>
            </w:pPr>
            <w:r>
              <w:rPr>
                <w:rFonts w:hint="eastAsia"/>
                <w:w w:val="99"/>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期末不良资产率1%至2% （含）得3分；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期末不良资产率2%至3% （含）得2分；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期末不良资产率3%至5% （含）得1分；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default"/>
                <w:sz w:val="21"/>
                <w:lang w:val="en-US" w:eastAsia="zh-CN"/>
              </w:rPr>
            </w:pPr>
            <w:r>
              <w:rPr>
                <w:rFonts w:hint="eastAsia"/>
                <w:sz w:val="21"/>
                <w:lang w:val="zh-CN" w:eastAsia="zh-CN"/>
              </w:rPr>
              <w:t>期末不良资产率大于5%得0分。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spacing w:before="176" w:line="213" w:lineRule="auto"/>
              <w:ind w:left="131" w:right="123"/>
              <w:jc w:val="both"/>
              <w:rPr>
                <w:sz w:val="21"/>
              </w:rPr>
            </w:pPr>
            <w:r>
              <w:rPr>
                <w:sz w:val="21"/>
              </w:rPr>
              <w:t>净资产收益率</w:t>
            </w: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净资产收益率大于</w:t>
            </w:r>
            <w:r>
              <w:rPr>
                <w:rFonts w:hint="eastAsia"/>
                <w:sz w:val="21"/>
                <w:lang w:val="en-US" w:eastAsia="zh-CN"/>
              </w:rPr>
              <w:t>10</w:t>
            </w:r>
            <w:r>
              <w:rPr>
                <w:rFonts w:hint="eastAsia"/>
                <w:sz w:val="21"/>
                <w:lang w:val="zh-CN" w:eastAsia="zh-CN"/>
              </w:rPr>
              <w:t>% （含）得3分；</w:t>
            </w:r>
          </w:p>
        </w:tc>
        <w:tc>
          <w:tcPr>
            <w:tcW w:w="1900" w:type="dxa"/>
            <w:gridSpan w:val="2"/>
            <w:vMerge w:val="restart"/>
          </w:tcPr>
          <w:p>
            <w:pPr>
              <w:pStyle w:val="8"/>
              <w:spacing w:before="1" w:line="213" w:lineRule="auto"/>
              <w:ind w:left="107" w:right="97"/>
              <w:rPr>
                <w:sz w:val="21"/>
              </w:rPr>
            </w:pPr>
            <w:r>
              <w:rPr>
                <w:sz w:val="21"/>
              </w:rPr>
              <w:t>应说明资产收益情况（净利润、净资产）财务报表及审计报告等。</w:t>
            </w:r>
          </w:p>
        </w:tc>
        <w:tc>
          <w:tcPr>
            <w:tcW w:w="657" w:type="dxa"/>
            <w:gridSpan w:val="3"/>
            <w:vMerge w:val="restart"/>
          </w:tcPr>
          <w:p>
            <w:pPr>
              <w:pStyle w:val="8"/>
              <w:rPr>
                <w:rFonts w:ascii="Times New Roman"/>
                <w:sz w:val="20"/>
              </w:rPr>
            </w:pPr>
          </w:p>
          <w:p>
            <w:pPr>
              <w:pStyle w:val="8"/>
              <w:spacing w:before="163"/>
              <w:ind w:left="10"/>
              <w:jc w:val="center"/>
              <w:rPr>
                <w:rFonts w:hint="eastAsia" w:eastAsia="仿宋"/>
                <w:sz w:val="21"/>
                <w:lang w:eastAsia="zh-CN"/>
              </w:rPr>
            </w:pPr>
            <w:r>
              <w:rPr>
                <w:rFonts w:hint="eastAsia"/>
                <w:w w:val="99"/>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04"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Borders>
              <w:bottom w:val="single" w:color="auto" w:sz="4" w:space="0"/>
            </w:tcBorders>
            <w:vAlign w:val="center"/>
          </w:tcPr>
          <w:p>
            <w:pPr>
              <w:pStyle w:val="8"/>
              <w:spacing w:before="21"/>
              <w:ind w:left="106"/>
              <w:rPr>
                <w:rFonts w:hint="eastAsia"/>
                <w:sz w:val="21"/>
                <w:lang w:val="zh-CN" w:eastAsia="zh-CN"/>
              </w:rPr>
            </w:pPr>
            <w:r>
              <w:rPr>
                <w:rFonts w:hint="eastAsia"/>
                <w:sz w:val="21"/>
                <w:lang w:val="zh-CN" w:eastAsia="zh-CN"/>
              </w:rPr>
              <w:t>净资产收益率</w:t>
            </w:r>
            <w:r>
              <w:rPr>
                <w:rFonts w:hint="eastAsia"/>
                <w:sz w:val="21"/>
                <w:lang w:val="en-US" w:eastAsia="zh-CN"/>
              </w:rPr>
              <w:t>5</w:t>
            </w:r>
            <w:r>
              <w:rPr>
                <w:rFonts w:hint="eastAsia"/>
                <w:sz w:val="21"/>
                <w:lang w:val="zh-CN" w:eastAsia="zh-CN"/>
              </w:rPr>
              <w:t>% （含）至</w:t>
            </w:r>
            <w:r>
              <w:rPr>
                <w:rFonts w:hint="eastAsia"/>
                <w:sz w:val="21"/>
                <w:lang w:val="en-US" w:eastAsia="zh-CN"/>
              </w:rPr>
              <w:t>10</w:t>
            </w:r>
            <w:r>
              <w:rPr>
                <w:rFonts w:hint="eastAsia"/>
                <w:sz w:val="21"/>
                <w:lang w:val="zh-CN" w:eastAsia="zh-CN"/>
              </w:rPr>
              <w:t>%得2分；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185"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Borders>
              <w:top w:val="single" w:color="auto" w:sz="4" w:space="0"/>
            </w:tcBorders>
            <w:vAlign w:val="center"/>
          </w:tcPr>
          <w:p>
            <w:pPr>
              <w:pStyle w:val="8"/>
              <w:spacing w:before="21"/>
              <w:ind w:left="106"/>
              <w:rPr>
                <w:rFonts w:hint="eastAsia"/>
                <w:sz w:val="21"/>
                <w:lang w:val="en-US" w:eastAsia="zh-CN"/>
              </w:rPr>
            </w:pPr>
            <w:r>
              <w:rPr>
                <w:rFonts w:hint="eastAsia"/>
                <w:sz w:val="21"/>
                <w:lang w:val="zh-CN" w:eastAsia="zh-CN"/>
              </w:rPr>
              <w:t>净资产收益率</w:t>
            </w:r>
            <w:r>
              <w:rPr>
                <w:rFonts w:hint="eastAsia"/>
                <w:sz w:val="21"/>
                <w:lang w:val="en-US" w:eastAsia="zh-CN"/>
              </w:rPr>
              <w:t>1</w:t>
            </w:r>
            <w:r>
              <w:rPr>
                <w:rFonts w:hint="eastAsia"/>
                <w:sz w:val="21"/>
                <w:lang w:val="zh-CN" w:eastAsia="zh-CN"/>
              </w:rPr>
              <w:t>% （含）至</w:t>
            </w:r>
            <w:r>
              <w:rPr>
                <w:rFonts w:hint="eastAsia"/>
                <w:sz w:val="21"/>
                <w:lang w:val="en-US" w:eastAsia="zh-CN"/>
              </w:rPr>
              <w:t>5</w:t>
            </w:r>
            <w:r>
              <w:rPr>
                <w:rFonts w:hint="eastAsia"/>
                <w:sz w:val="21"/>
                <w:lang w:val="zh-CN" w:eastAsia="zh-CN"/>
              </w:rPr>
              <w:t>%得1分；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bottom w:val="single" w:color="auto" w:sz="4" w:space="0"/>
            </w:tcBorders>
          </w:tcPr>
          <w:p>
            <w:pPr>
              <w:rPr>
                <w:sz w:val="2"/>
                <w:szCs w:val="2"/>
              </w:rPr>
            </w:pPr>
          </w:p>
        </w:tc>
        <w:tc>
          <w:tcPr>
            <w:tcW w:w="685" w:type="dxa"/>
            <w:gridSpan w:val="2"/>
            <w:vMerge w:val="continue"/>
            <w:tcBorders>
              <w:top w:val="nil"/>
              <w:bottom w:val="single" w:color="auto" w:sz="4" w:space="0"/>
            </w:tcBorders>
          </w:tcPr>
          <w:p>
            <w:pPr>
              <w:rPr>
                <w:sz w:val="2"/>
                <w:szCs w:val="2"/>
              </w:rPr>
            </w:pPr>
          </w:p>
        </w:tc>
        <w:tc>
          <w:tcPr>
            <w:tcW w:w="685" w:type="dxa"/>
            <w:gridSpan w:val="2"/>
            <w:vMerge w:val="continue"/>
            <w:tcBorders>
              <w:top w:val="nil"/>
              <w:bottom w:val="single" w:color="auto" w:sz="4" w:space="0"/>
            </w:tcBorders>
          </w:tcPr>
          <w:p>
            <w:pPr>
              <w:rPr>
                <w:sz w:val="2"/>
                <w:szCs w:val="2"/>
              </w:rPr>
            </w:pPr>
          </w:p>
        </w:tc>
        <w:tc>
          <w:tcPr>
            <w:tcW w:w="8428" w:type="dxa"/>
            <w:gridSpan w:val="2"/>
            <w:tcBorders>
              <w:bottom w:val="single" w:color="auto" w:sz="4" w:space="0"/>
            </w:tcBorders>
            <w:vAlign w:val="center"/>
          </w:tcPr>
          <w:p>
            <w:pPr>
              <w:pStyle w:val="8"/>
              <w:spacing w:before="21"/>
              <w:ind w:left="106"/>
              <w:rPr>
                <w:rFonts w:hint="eastAsia"/>
                <w:sz w:val="21"/>
                <w:lang w:val="zh-CN" w:eastAsia="zh-CN"/>
              </w:rPr>
            </w:pPr>
            <w:r>
              <w:rPr>
                <w:rFonts w:hint="eastAsia"/>
                <w:sz w:val="21"/>
                <w:lang w:val="zh-CN" w:eastAsia="zh-CN"/>
              </w:rPr>
              <w:t>净资产收益率</w:t>
            </w:r>
            <w:r>
              <w:rPr>
                <w:rFonts w:hint="eastAsia"/>
                <w:sz w:val="21"/>
                <w:lang w:val="en-US" w:eastAsia="zh-CN"/>
              </w:rPr>
              <w:t xml:space="preserve">小于1% </w:t>
            </w:r>
            <w:r>
              <w:rPr>
                <w:rFonts w:hint="eastAsia"/>
                <w:sz w:val="21"/>
                <w:lang w:val="zh-CN" w:eastAsia="zh-CN"/>
              </w:rPr>
              <w:t>得</w:t>
            </w:r>
            <w:r>
              <w:rPr>
                <w:rFonts w:hint="eastAsia"/>
                <w:sz w:val="21"/>
                <w:lang w:val="en-US" w:eastAsia="zh-CN"/>
              </w:rPr>
              <w:t>0分</w:t>
            </w:r>
            <w:r>
              <w:rPr>
                <w:rFonts w:hint="eastAsia"/>
                <w:sz w:val="21"/>
                <w:lang w:val="zh-CN" w:eastAsia="zh-CN"/>
              </w:rPr>
              <w:t>。</w:t>
            </w:r>
          </w:p>
        </w:tc>
        <w:tc>
          <w:tcPr>
            <w:tcW w:w="1900" w:type="dxa"/>
            <w:gridSpan w:val="2"/>
            <w:vMerge w:val="continue"/>
            <w:tcBorders>
              <w:top w:val="nil"/>
              <w:bottom w:val="single" w:color="auto" w:sz="4" w:space="0"/>
            </w:tcBorders>
          </w:tcPr>
          <w:p>
            <w:pPr>
              <w:rPr>
                <w:sz w:val="2"/>
                <w:szCs w:val="2"/>
              </w:rPr>
            </w:pPr>
          </w:p>
        </w:tc>
        <w:tc>
          <w:tcPr>
            <w:tcW w:w="657" w:type="dxa"/>
            <w:gridSpan w:val="3"/>
            <w:vMerge w:val="continue"/>
            <w:tcBorders>
              <w:top w:val="nil"/>
              <w:bottom w:val="single" w:color="auto" w:sz="4"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tcBorders>
              <w:top w:val="single" w:color="auto" w:sz="4" w:space="0"/>
              <w:left w:val="single" w:color="auto" w:sz="4" w:space="0"/>
              <w:bottom w:val="single" w:color="auto" w:sz="4" w:space="0"/>
            </w:tcBorders>
            <w:vAlign w:val="top"/>
          </w:tcPr>
          <w:p>
            <w:pPr>
              <w:pStyle w:val="8"/>
              <w:spacing w:before="43" w:line="213" w:lineRule="auto"/>
              <w:ind w:left="130" w:leftChars="0" w:right="123" w:rightChars="0"/>
              <w:jc w:val="left"/>
              <w:rPr>
                <w:rFonts w:hint="eastAsia" w:ascii="黑体" w:hAnsi="仿宋" w:eastAsia="黑体" w:cs="仿宋"/>
                <w:kern w:val="2"/>
                <w:sz w:val="21"/>
                <w:szCs w:val="24"/>
                <w:lang w:val="zh-CN" w:eastAsia="zh-CN" w:bidi="zh-CN"/>
              </w:rPr>
            </w:pPr>
            <w:r>
              <w:rPr>
                <w:rFonts w:hint="eastAsia" w:ascii="黑体" w:eastAsia="黑体"/>
                <w:sz w:val="21"/>
              </w:rPr>
              <w:t>评价要求</w:t>
            </w:r>
          </w:p>
        </w:tc>
        <w:tc>
          <w:tcPr>
            <w:tcW w:w="685" w:type="dxa"/>
            <w:gridSpan w:val="2"/>
            <w:tcBorders>
              <w:top w:val="single" w:color="auto" w:sz="4" w:space="0"/>
              <w:bottom w:val="single" w:color="auto" w:sz="4" w:space="0"/>
            </w:tcBorders>
            <w:vAlign w:val="top"/>
          </w:tcPr>
          <w:p>
            <w:pPr>
              <w:pStyle w:val="8"/>
              <w:spacing w:before="43" w:line="213" w:lineRule="auto"/>
              <w:ind w:left="130" w:leftChars="0" w:right="124" w:rightChars="0"/>
              <w:jc w:val="left"/>
              <w:rPr>
                <w:rFonts w:hint="eastAsia" w:ascii="黑体" w:hAnsi="仿宋" w:eastAsia="黑体" w:cs="仿宋"/>
                <w:kern w:val="2"/>
                <w:sz w:val="21"/>
                <w:szCs w:val="24"/>
                <w:lang w:val="zh-CN" w:eastAsia="zh-CN" w:bidi="zh-CN"/>
              </w:rPr>
            </w:pPr>
            <w:r>
              <w:rPr>
                <w:rFonts w:hint="eastAsia" w:ascii="黑体" w:eastAsia="黑体"/>
                <w:sz w:val="21"/>
              </w:rPr>
              <w:t>指标名称</w:t>
            </w:r>
          </w:p>
        </w:tc>
        <w:tc>
          <w:tcPr>
            <w:tcW w:w="685" w:type="dxa"/>
            <w:gridSpan w:val="2"/>
            <w:tcBorders>
              <w:top w:val="single" w:color="auto" w:sz="4" w:space="0"/>
              <w:bottom w:val="single" w:color="auto" w:sz="4" w:space="0"/>
            </w:tcBorders>
            <w:vAlign w:val="top"/>
          </w:tcPr>
          <w:p>
            <w:pPr>
              <w:pStyle w:val="8"/>
              <w:spacing w:before="43" w:line="213" w:lineRule="auto"/>
              <w:ind w:left="131" w:leftChars="0" w:right="123" w:rightChars="0"/>
              <w:jc w:val="left"/>
              <w:rPr>
                <w:rFonts w:hint="eastAsia" w:ascii="黑体" w:hAnsi="仿宋" w:eastAsia="黑体" w:cs="仿宋"/>
                <w:kern w:val="2"/>
                <w:sz w:val="21"/>
                <w:szCs w:val="24"/>
                <w:lang w:val="zh-CN" w:eastAsia="zh-CN" w:bidi="zh-CN"/>
              </w:rPr>
            </w:pPr>
            <w:r>
              <w:rPr>
                <w:rFonts w:hint="eastAsia" w:ascii="黑体" w:eastAsia="黑体"/>
                <w:sz w:val="21"/>
              </w:rPr>
              <w:t>评价要点</w:t>
            </w:r>
          </w:p>
        </w:tc>
        <w:tc>
          <w:tcPr>
            <w:tcW w:w="8428" w:type="dxa"/>
            <w:gridSpan w:val="2"/>
            <w:tcBorders>
              <w:top w:val="single" w:color="auto" w:sz="4" w:space="0"/>
              <w:bottom w:val="single" w:color="auto" w:sz="4" w:space="0"/>
            </w:tcBorders>
            <w:vAlign w:val="top"/>
          </w:tcPr>
          <w:p>
            <w:pPr>
              <w:pStyle w:val="8"/>
              <w:spacing w:before="140"/>
              <w:ind w:left="3772" w:leftChars="0" w:right="3766" w:rightChars="0"/>
              <w:jc w:val="left"/>
              <w:rPr>
                <w:rFonts w:hint="eastAsia" w:ascii="黑体" w:hAnsi="仿宋" w:eastAsia="黑体" w:cs="仿宋"/>
                <w:kern w:val="2"/>
                <w:sz w:val="21"/>
                <w:szCs w:val="24"/>
                <w:lang w:val="zh-CN" w:eastAsia="zh-CN" w:bidi="zh-CN"/>
              </w:rPr>
            </w:pPr>
            <w:r>
              <w:rPr>
                <w:rFonts w:hint="eastAsia" w:ascii="黑体" w:eastAsia="黑体"/>
                <w:sz w:val="21"/>
              </w:rPr>
              <w:t>评分标准</w:t>
            </w:r>
          </w:p>
        </w:tc>
        <w:tc>
          <w:tcPr>
            <w:tcW w:w="1900" w:type="dxa"/>
            <w:gridSpan w:val="2"/>
            <w:tcBorders>
              <w:top w:val="single" w:color="auto" w:sz="4" w:space="0"/>
              <w:bottom w:val="single" w:color="auto" w:sz="4" w:space="0"/>
            </w:tcBorders>
            <w:vAlign w:val="top"/>
          </w:tcPr>
          <w:p>
            <w:pPr>
              <w:pStyle w:val="8"/>
              <w:spacing w:before="43" w:line="213" w:lineRule="auto"/>
              <w:ind w:left="110" w:leftChars="0" w:right="100" w:rightChars="0"/>
              <w:jc w:val="left"/>
              <w:rPr>
                <w:rFonts w:hint="eastAsia" w:ascii="黑体" w:hAnsi="仿宋" w:eastAsia="黑体" w:cs="仿宋"/>
                <w:kern w:val="2"/>
                <w:sz w:val="21"/>
                <w:szCs w:val="24"/>
                <w:lang w:val="zh-CN" w:eastAsia="zh-CN" w:bidi="zh-CN"/>
              </w:rPr>
            </w:pPr>
            <w:r>
              <w:rPr>
                <w:rFonts w:hint="eastAsia" w:ascii="黑体" w:eastAsia="黑体"/>
                <w:sz w:val="21"/>
              </w:rPr>
              <w:t>被评价公司相关情况说明及数据来源</w:t>
            </w:r>
          </w:p>
        </w:tc>
        <w:tc>
          <w:tcPr>
            <w:tcW w:w="657" w:type="dxa"/>
            <w:gridSpan w:val="3"/>
            <w:tcBorders>
              <w:top w:val="single" w:color="auto" w:sz="4" w:space="0"/>
              <w:bottom w:val="single" w:color="auto" w:sz="4" w:space="0"/>
              <w:right w:val="single" w:color="auto" w:sz="4" w:space="0"/>
            </w:tcBorders>
            <w:vAlign w:val="top"/>
          </w:tcPr>
          <w:p>
            <w:pPr>
              <w:pStyle w:val="8"/>
              <w:spacing w:before="43" w:line="213" w:lineRule="auto"/>
              <w:ind w:left="118" w:leftChars="0" w:right="109" w:rightChars="0"/>
              <w:jc w:val="left"/>
              <w:rPr>
                <w:rFonts w:hint="eastAsia" w:ascii="黑体" w:hAnsi="仿宋" w:eastAsia="黑体" w:cs="仿宋"/>
                <w:kern w:val="2"/>
                <w:sz w:val="21"/>
                <w:szCs w:val="24"/>
                <w:lang w:val="zh-CN" w:eastAsia="zh-CN" w:bidi="zh-CN"/>
              </w:rPr>
            </w:pPr>
            <w:r>
              <w:rPr>
                <w:rFonts w:hint="eastAsia" w:ascii="黑体" w:eastAsia="黑体"/>
                <w:sz w:val="21"/>
              </w:rPr>
              <w:t>指标分值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68" w:hRule="atLeast"/>
        </w:trPr>
        <w:tc>
          <w:tcPr>
            <w:tcW w:w="684" w:type="dxa"/>
            <w:gridSpan w:val="2"/>
            <w:vMerge w:val="restart"/>
            <w:tcBorders>
              <w:top w:val="single" w:color="auto" w:sz="4" w:space="0"/>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7"/>
              </w:rPr>
            </w:pPr>
          </w:p>
          <w:p>
            <w:pPr>
              <w:pStyle w:val="8"/>
              <w:spacing w:line="213" w:lineRule="auto"/>
              <w:ind w:left="130" w:right="123"/>
              <w:jc w:val="both"/>
              <w:rPr>
                <w:sz w:val="21"/>
              </w:rPr>
            </w:pPr>
            <w:r>
              <w:rPr>
                <w:sz w:val="21"/>
              </w:rPr>
              <w:t>经营合规与信用管理</w:t>
            </w:r>
          </w:p>
        </w:tc>
        <w:tc>
          <w:tcPr>
            <w:tcW w:w="685" w:type="dxa"/>
            <w:gridSpan w:val="2"/>
            <w:vMerge w:val="restart"/>
            <w:tcBorders>
              <w:top w:val="single" w:color="auto" w:sz="4" w:space="0"/>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27" w:line="213" w:lineRule="auto"/>
              <w:ind w:left="130" w:right="124"/>
              <w:rPr>
                <w:sz w:val="21"/>
              </w:rPr>
            </w:pPr>
            <w:r>
              <w:rPr>
                <w:sz w:val="21"/>
              </w:rPr>
              <w:t>监管配合</w:t>
            </w:r>
          </w:p>
        </w:tc>
        <w:tc>
          <w:tcPr>
            <w:tcW w:w="685" w:type="dxa"/>
            <w:gridSpan w:val="2"/>
            <w:vMerge w:val="restart"/>
            <w:tcBorders>
              <w:top w:val="single" w:color="auto" w:sz="4" w:space="0"/>
            </w:tcBorders>
          </w:tcPr>
          <w:p>
            <w:pPr>
              <w:pStyle w:val="8"/>
              <w:rPr>
                <w:rFonts w:ascii="Times New Roman"/>
                <w:sz w:val="20"/>
              </w:rPr>
            </w:pPr>
          </w:p>
          <w:p>
            <w:pPr>
              <w:pStyle w:val="8"/>
              <w:spacing w:before="8"/>
              <w:rPr>
                <w:rFonts w:ascii="Times New Roman"/>
                <w:sz w:val="24"/>
              </w:rPr>
            </w:pPr>
          </w:p>
          <w:p>
            <w:pPr>
              <w:pStyle w:val="8"/>
              <w:spacing w:line="213" w:lineRule="auto"/>
              <w:ind w:left="131" w:right="123"/>
              <w:rPr>
                <w:sz w:val="21"/>
              </w:rPr>
            </w:pPr>
            <w:r>
              <w:rPr>
                <w:sz w:val="21"/>
              </w:rPr>
              <w:t>数据报送</w:t>
            </w:r>
          </w:p>
        </w:tc>
        <w:tc>
          <w:tcPr>
            <w:tcW w:w="8428" w:type="dxa"/>
            <w:gridSpan w:val="2"/>
            <w:tcBorders>
              <w:top w:val="single" w:color="auto" w:sz="4" w:space="0"/>
            </w:tcBorders>
          </w:tcPr>
          <w:p>
            <w:pPr>
              <w:pStyle w:val="8"/>
              <w:spacing w:before="21"/>
              <w:ind w:left="106"/>
              <w:rPr>
                <w:rFonts w:hint="eastAsia"/>
                <w:sz w:val="21"/>
                <w:lang w:val="zh-CN" w:eastAsia="zh-CN"/>
              </w:rPr>
            </w:pPr>
            <w:r>
              <w:rPr>
                <w:rFonts w:hint="eastAsia"/>
                <w:sz w:val="21"/>
                <w:lang w:val="zh-CN" w:eastAsia="zh-CN"/>
              </w:rPr>
              <w:t xml:space="preserve">按照监管要求及时报送月、季、年度数据信息及相关重大事项、报备相关注册登记事项， 在报备过程中不存在虚报、瞒报、谎报、误报的情况得 </w:t>
            </w:r>
            <w:r>
              <w:rPr>
                <w:rFonts w:hint="eastAsia"/>
                <w:sz w:val="21"/>
                <w:lang w:val="en-US" w:eastAsia="zh-CN"/>
              </w:rPr>
              <w:t>6</w:t>
            </w:r>
            <w:r>
              <w:rPr>
                <w:rFonts w:hint="eastAsia"/>
                <w:sz w:val="21"/>
                <w:lang w:val="zh-CN" w:eastAsia="zh-CN"/>
              </w:rPr>
              <w:t xml:space="preserve"> 分；</w:t>
            </w:r>
          </w:p>
        </w:tc>
        <w:tc>
          <w:tcPr>
            <w:tcW w:w="1900" w:type="dxa"/>
            <w:gridSpan w:val="2"/>
            <w:vMerge w:val="restart"/>
            <w:tcBorders>
              <w:top w:val="single" w:color="auto" w:sz="4" w:space="0"/>
            </w:tcBorders>
          </w:tcPr>
          <w:p>
            <w:pPr>
              <w:pStyle w:val="8"/>
              <w:rPr>
                <w:rFonts w:ascii="Times New Roman"/>
                <w:sz w:val="20"/>
              </w:rPr>
            </w:pPr>
          </w:p>
          <w:p>
            <w:pPr>
              <w:pStyle w:val="8"/>
              <w:spacing w:before="8"/>
              <w:rPr>
                <w:rFonts w:ascii="Times New Roman"/>
                <w:sz w:val="24"/>
              </w:rPr>
            </w:pPr>
          </w:p>
          <w:p>
            <w:pPr>
              <w:pStyle w:val="8"/>
              <w:spacing w:line="213" w:lineRule="auto"/>
              <w:ind w:left="107" w:right="97"/>
              <w:rPr>
                <w:sz w:val="21"/>
              </w:rPr>
            </w:pPr>
            <w:r>
              <w:rPr>
                <w:sz w:val="21"/>
              </w:rPr>
              <w:t>数据填报系统情况。</w:t>
            </w:r>
          </w:p>
        </w:tc>
        <w:tc>
          <w:tcPr>
            <w:tcW w:w="657" w:type="dxa"/>
            <w:gridSpan w:val="3"/>
            <w:vMerge w:val="restart"/>
            <w:tcBorders>
              <w:top w:val="single" w:color="auto" w:sz="4" w:space="0"/>
            </w:tcBorders>
          </w:tcPr>
          <w:p>
            <w:pPr>
              <w:pStyle w:val="8"/>
              <w:rPr>
                <w:rFonts w:ascii="Times New Roman"/>
                <w:sz w:val="20"/>
              </w:rPr>
            </w:pPr>
          </w:p>
          <w:p>
            <w:pPr>
              <w:pStyle w:val="8"/>
              <w:rPr>
                <w:rFonts w:ascii="Times New Roman"/>
                <w:sz w:val="20"/>
              </w:rPr>
            </w:pPr>
          </w:p>
          <w:p>
            <w:pPr>
              <w:pStyle w:val="8"/>
              <w:spacing w:before="151"/>
              <w:ind w:left="10"/>
              <w:jc w:val="center"/>
              <w:rPr>
                <w:rFonts w:hint="eastAsia" w:eastAsia="仿宋"/>
                <w:sz w:val="21"/>
                <w:lang w:eastAsia="zh-CN"/>
              </w:rPr>
            </w:pPr>
            <w:r>
              <w:rPr>
                <w:rFonts w:hint="eastAsia"/>
                <w:w w:val="99"/>
                <w:sz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6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1"/>
              <w:ind w:left="106"/>
              <w:rPr>
                <w:rFonts w:hint="eastAsia"/>
                <w:sz w:val="21"/>
                <w:lang w:val="zh-CN" w:eastAsia="zh-CN"/>
              </w:rPr>
            </w:pPr>
            <w:r>
              <w:rPr>
                <w:rFonts w:hint="eastAsia"/>
                <w:sz w:val="21"/>
                <w:lang w:val="zh-CN" w:eastAsia="zh-CN"/>
              </w:rPr>
              <w:t>未能及时完整的报送月、季、年度数据信息，在报备过程中不存在虚报、瞒报、谎报、误报的情况得 3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1"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1"/>
              <w:ind w:left="106"/>
              <w:rPr>
                <w:rFonts w:hint="eastAsia"/>
                <w:sz w:val="21"/>
                <w:lang w:val="zh-CN" w:eastAsia="zh-CN"/>
              </w:rPr>
            </w:pPr>
            <w:r>
              <w:rPr>
                <w:rFonts w:hint="eastAsia"/>
                <w:sz w:val="21"/>
                <w:lang w:val="zh-CN" w:eastAsia="zh-CN"/>
              </w:rPr>
              <w:t>不配合监管要求报送相关信息得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755"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spacing w:before="1" w:line="213" w:lineRule="auto"/>
              <w:ind w:left="131" w:right="123"/>
              <w:rPr>
                <w:rFonts w:hint="default"/>
                <w:sz w:val="21"/>
                <w:lang w:val="en-US"/>
              </w:rPr>
            </w:pPr>
            <w:r>
              <w:rPr>
                <w:rFonts w:hint="eastAsia"/>
                <w:sz w:val="21"/>
                <w:lang w:val="en-US" w:eastAsia="zh-CN"/>
              </w:rPr>
              <w:t>落实监管要求</w:t>
            </w: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是否积极配合金融监管部门开展的各项监管工作；</w:t>
            </w:r>
          </w:p>
        </w:tc>
        <w:tc>
          <w:tcPr>
            <w:tcW w:w="1900" w:type="dxa"/>
            <w:gridSpan w:val="2"/>
          </w:tcPr>
          <w:p>
            <w:pPr>
              <w:pStyle w:val="8"/>
              <w:spacing w:line="236" w:lineRule="exact"/>
              <w:ind w:left="107"/>
              <w:rPr>
                <w:sz w:val="21"/>
              </w:rPr>
            </w:pPr>
          </w:p>
          <w:p>
            <w:pPr>
              <w:pStyle w:val="8"/>
              <w:spacing w:line="236" w:lineRule="exact"/>
              <w:ind w:left="107"/>
              <w:rPr>
                <w:sz w:val="21"/>
              </w:rPr>
            </w:pPr>
            <w:r>
              <w:rPr>
                <w:sz w:val="21"/>
              </w:rPr>
              <w:t>根据配合监管工作情况得分</w:t>
            </w:r>
            <w:r>
              <w:rPr>
                <w:rFonts w:hint="eastAsia"/>
                <w:sz w:val="21"/>
                <w:lang w:val="en-US" w:eastAsia="zh-CN"/>
              </w:rPr>
              <w:t>0-4</w:t>
            </w:r>
            <w:r>
              <w:rPr>
                <w:sz w:val="21"/>
              </w:rPr>
              <w:t xml:space="preserve"> 分。</w:t>
            </w:r>
          </w:p>
        </w:tc>
        <w:tc>
          <w:tcPr>
            <w:tcW w:w="657" w:type="dxa"/>
            <w:gridSpan w:val="3"/>
          </w:tcPr>
          <w:p>
            <w:pPr>
              <w:pStyle w:val="8"/>
              <w:spacing w:before="9"/>
              <w:rPr>
                <w:rFonts w:ascii="Times New Roman"/>
                <w:sz w:val="20"/>
              </w:rPr>
            </w:pPr>
          </w:p>
          <w:p>
            <w:pPr>
              <w:pStyle w:val="8"/>
              <w:ind w:left="10"/>
              <w:jc w:val="center"/>
              <w:rPr>
                <w:rFonts w:hint="eastAsia" w:eastAsia="仿宋"/>
                <w:sz w:val="21"/>
                <w:lang w:eastAsia="zh-CN"/>
              </w:rPr>
            </w:pPr>
            <w:r>
              <w:rPr>
                <w:rFonts w:hint="eastAsia"/>
                <w:w w:val="99"/>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755"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是否积极落实金融监管部门要求及时整改违规问题，缓释相关风险。</w:t>
            </w:r>
          </w:p>
        </w:tc>
        <w:tc>
          <w:tcPr>
            <w:tcW w:w="1900" w:type="dxa"/>
            <w:gridSpan w:val="2"/>
          </w:tcPr>
          <w:p>
            <w:pPr>
              <w:pStyle w:val="8"/>
              <w:spacing w:line="239" w:lineRule="exact"/>
              <w:ind w:left="107"/>
              <w:rPr>
                <w:sz w:val="21"/>
              </w:rPr>
            </w:pPr>
          </w:p>
          <w:p>
            <w:pPr>
              <w:pStyle w:val="8"/>
              <w:spacing w:line="239" w:lineRule="exact"/>
              <w:ind w:left="107"/>
              <w:rPr>
                <w:sz w:val="21"/>
              </w:rPr>
            </w:pPr>
            <w:r>
              <w:rPr>
                <w:rFonts w:hint="eastAsia"/>
                <w:sz w:val="21"/>
                <w:lang w:val="en-US" w:eastAsia="zh-CN"/>
              </w:rPr>
              <w:t>根</w:t>
            </w:r>
            <w:r>
              <w:rPr>
                <w:sz w:val="21"/>
              </w:rPr>
              <w:t>据配合监管工作情况得分</w:t>
            </w:r>
            <w:r>
              <w:rPr>
                <w:rFonts w:hint="eastAsia"/>
                <w:sz w:val="21"/>
                <w:lang w:val="en-US" w:eastAsia="zh-CN"/>
              </w:rPr>
              <w:t>0-4</w:t>
            </w:r>
            <w:r>
              <w:rPr>
                <w:sz w:val="21"/>
              </w:rPr>
              <w:t xml:space="preserve"> 分。</w:t>
            </w:r>
          </w:p>
        </w:tc>
        <w:tc>
          <w:tcPr>
            <w:tcW w:w="657" w:type="dxa"/>
            <w:gridSpan w:val="3"/>
          </w:tcPr>
          <w:p>
            <w:pPr>
              <w:pStyle w:val="8"/>
              <w:spacing w:before="9"/>
              <w:rPr>
                <w:rFonts w:ascii="Times New Roman"/>
                <w:sz w:val="20"/>
              </w:rPr>
            </w:pPr>
          </w:p>
          <w:p>
            <w:pPr>
              <w:pStyle w:val="8"/>
              <w:spacing w:before="1"/>
              <w:ind w:left="10"/>
              <w:jc w:val="center"/>
              <w:rPr>
                <w:rFonts w:hint="eastAsia" w:eastAsia="仿宋"/>
                <w:sz w:val="21"/>
                <w:lang w:eastAsia="zh-CN"/>
              </w:rPr>
            </w:pPr>
            <w:r>
              <w:rPr>
                <w:rFonts w:hint="eastAsia"/>
                <w:w w:val="99"/>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7" w:hRule="atLeast"/>
        </w:trPr>
        <w:tc>
          <w:tcPr>
            <w:tcW w:w="684" w:type="dxa"/>
            <w:gridSpan w:val="2"/>
            <w:vMerge w:val="continue"/>
            <w:tcBorders>
              <w:top w:val="nil"/>
            </w:tcBorders>
          </w:tcPr>
          <w:p>
            <w:pPr>
              <w:rPr>
                <w:sz w:val="2"/>
                <w:szCs w:val="2"/>
              </w:rPr>
            </w:pPr>
          </w:p>
        </w:tc>
        <w:tc>
          <w:tcPr>
            <w:tcW w:w="685" w:type="dxa"/>
            <w:gridSpan w:val="2"/>
            <w:vMerge w:val="restart"/>
          </w:tcPr>
          <w:p>
            <w:pPr>
              <w:pStyle w:val="8"/>
              <w:rPr>
                <w:rFonts w:ascii="Times New Roman"/>
                <w:sz w:val="20"/>
              </w:rPr>
            </w:pPr>
          </w:p>
          <w:p>
            <w:pPr>
              <w:pStyle w:val="8"/>
              <w:spacing w:before="3"/>
              <w:rPr>
                <w:rFonts w:ascii="Times New Roman"/>
                <w:sz w:val="21"/>
              </w:rPr>
            </w:pPr>
          </w:p>
          <w:p>
            <w:pPr>
              <w:pStyle w:val="8"/>
              <w:spacing w:line="213" w:lineRule="auto"/>
              <w:ind w:left="130" w:right="124"/>
              <w:rPr>
                <w:sz w:val="21"/>
              </w:rPr>
            </w:pPr>
            <w:r>
              <w:rPr>
                <w:sz w:val="21"/>
              </w:rPr>
              <w:t>监管指标</w:t>
            </w:r>
          </w:p>
        </w:tc>
        <w:tc>
          <w:tcPr>
            <w:tcW w:w="685" w:type="dxa"/>
            <w:gridSpan w:val="2"/>
            <w:vMerge w:val="restart"/>
          </w:tcPr>
          <w:p>
            <w:pPr>
              <w:pStyle w:val="8"/>
              <w:spacing w:before="117" w:line="213" w:lineRule="auto"/>
              <w:ind w:left="237" w:right="123" w:hanging="106"/>
              <w:rPr>
                <w:sz w:val="21"/>
              </w:rPr>
            </w:pPr>
            <w:r>
              <w:rPr>
                <w:sz w:val="21"/>
              </w:rPr>
              <w:t>集中度</w:t>
            </w: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受让同一债务人的应收账款不超过风险资产总额的50%的，得</w:t>
            </w:r>
            <w:r>
              <w:rPr>
                <w:rFonts w:hint="eastAsia"/>
                <w:sz w:val="21"/>
                <w:lang w:val="en-US" w:eastAsia="zh-CN"/>
              </w:rPr>
              <w:t>4</w:t>
            </w:r>
            <w:r>
              <w:rPr>
                <w:rFonts w:hint="eastAsia"/>
                <w:sz w:val="21"/>
                <w:lang w:val="zh-CN" w:eastAsia="zh-CN"/>
              </w:rPr>
              <w:t>分；</w:t>
            </w:r>
          </w:p>
        </w:tc>
        <w:tc>
          <w:tcPr>
            <w:tcW w:w="1900" w:type="dxa"/>
            <w:gridSpan w:val="2"/>
            <w:vMerge w:val="restart"/>
          </w:tcPr>
          <w:p>
            <w:pPr>
              <w:pStyle w:val="8"/>
              <w:spacing w:before="4" w:line="213" w:lineRule="auto"/>
              <w:ind w:left="107" w:right="97"/>
              <w:rPr>
                <w:sz w:val="21"/>
              </w:rPr>
            </w:pPr>
            <w:r>
              <w:rPr>
                <w:spacing w:val="-2"/>
                <w:sz w:val="21"/>
              </w:rPr>
              <w:t>应说明业务开展情况；台账、财务报</w:t>
            </w:r>
          </w:p>
          <w:p>
            <w:pPr>
              <w:pStyle w:val="8"/>
              <w:spacing w:line="200" w:lineRule="exact"/>
              <w:ind w:left="107"/>
              <w:rPr>
                <w:sz w:val="21"/>
              </w:rPr>
            </w:pPr>
            <w:r>
              <w:rPr>
                <w:w w:val="95"/>
                <w:sz w:val="21"/>
              </w:rPr>
              <w:t>表及审计报告等。</w:t>
            </w:r>
          </w:p>
        </w:tc>
        <w:tc>
          <w:tcPr>
            <w:tcW w:w="657" w:type="dxa"/>
            <w:gridSpan w:val="3"/>
            <w:vMerge w:val="restart"/>
          </w:tcPr>
          <w:p>
            <w:pPr>
              <w:pStyle w:val="8"/>
              <w:spacing w:before="7"/>
              <w:rPr>
                <w:rFonts w:ascii="Times New Roman"/>
                <w:sz w:val="18"/>
              </w:rPr>
            </w:pPr>
          </w:p>
          <w:p>
            <w:pPr>
              <w:pStyle w:val="8"/>
              <w:ind w:left="10"/>
              <w:jc w:val="center"/>
              <w:rPr>
                <w:rFonts w:hint="eastAsia" w:eastAsia="仿宋"/>
                <w:sz w:val="21"/>
                <w:lang w:eastAsia="zh-CN"/>
              </w:rPr>
            </w:pPr>
            <w:r>
              <w:rPr>
                <w:rFonts w:hint="eastAsia"/>
                <w:w w:val="99"/>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受让同一债务人的应收账款超过风险资产总额的50%的，得0分。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restart"/>
          </w:tcPr>
          <w:p>
            <w:pPr>
              <w:pStyle w:val="8"/>
              <w:spacing w:before="116" w:line="213" w:lineRule="auto"/>
              <w:ind w:left="237" w:right="123" w:hanging="106"/>
              <w:rPr>
                <w:sz w:val="21"/>
              </w:rPr>
            </w:pPr>
            <w:r>
              <w:rPr>
                <w:sz w:val="21"/>
              </w:rPr>
              <w:t>关联度</w:t>
            </w: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受让关联企业为债务人的应收账款不超过风险资产总额的40%的，得</w:t>
            </w:r>
            <w:r>
              <w:rPr>
                <w:rFonts w:hint="eastAsia"/>
                <w:sz w:val="21"/>
                <w:lang w:val="en-US" w:eastAsia="zh-CN"/>
              </w:rPr>
              <w:t>4</w:t>
            </w:r>
            <w:r>
              <w:rPr>
                <w:rFonts w:hint="eastAsia"/>
                <w:sz w:val="21"/>
                <w:lang w:val="zh-CN" w:eastAsia="zh-CN"/>
              </w:rPr>
              <w:t>分；</w:t>
            </w:r>
          </w:p>
        </w:tc>
        <w:tc>
          <w:tcPr>
            <w:tcW w:w="1900" w:type="dxa"/>
            <w:gridSpan w:val="2"/>
            <w:vMerge w:val="restart"/>
          </w:tcPr>
          <w:p>
            <w:pPr>
              <w:pStyle w:val="8"/>
              <w:spacing w:line="240" w:lineRule="exact"/>
              <w:ind w:left="107" w:right="97"/>
              <w:jc w:val="both"/>
              <w:rPr>
                <w:sz w:val="21"/>
              </w:rPr>
            </w:pPr>
            <w:r>
              <w:rPr>
                <w:sz w:val="21"/>
              </w:rPr>
              <w:t>应说明业务开展情况；台账、财务报表及审计报告等。</w:t>
            </w:r>
          </w:p>
        </w:tc>
        <w:tc>
          <w:tcPr>
            <w:tcW w:w="657" w:type="dxa"/>
            <w:gridSpan w:val="3"/>
            <w:vMerge w:val="restart"/>
          </w:tcPr>
          <w:p>
            <w:pPr>
              <w:pStyle w:val="8"/>
              <w:spacing w:before="6"/>
              <w:rPr>
                <w:rFonts w:ascii="Times New Roman"/>
                <w:sz w:val="18"/>
              </w:rPr>
            </w:pPr>
          </w:p>
          <w:p>
            <w:pPr>
              <w:pStyle w:val="8"/>
              <w:ind w:left="10"/>
              <w:jc w:val="center"/>
              <w:rPr>
                <w:rFonts w:hint="eastAsia" w:eastAsia="仿宋"/>
                <w:sz w:val="21"/>
                <w:lang w:eastAsia="zh-CN"/>
              </w:rPr>
            </w:pPr>
            <w:r>
              <w:rPr>
                <w:rFonts w:hint="eastAsia"/>
                <w:w w:val="99"/>
                <w:sz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45"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受让关联企业为债务人的应收账款超过风险资产总额的40%的，得0分。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6" w:hRule="atLeast"/>
        </w:trPr>
        <w:tc>
          <w:tcPr>
            <w:tcW w:w="684" w:type="dxa"/>
            <w:gridSpan w:val="2"/>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6"/>
              </w:rPr>
            </w:pPr>
          </w:p>
          <w:p>
            <w:pPr>
              <w:pStyle w:val="8"/>
              <w:spacing w:line="213" w:lineRule="auto"/>
              <w:ind w:left="130" w:right="123"/>
              <w:jc w:val="both"/>
              <w:rPr>
                <w:sz w:val="21"/>
              </w:rPr>
            </w:pPr>
            <w:r>
              <w:rPr>
                <w:sz w:val="21"/>
              </w:rPr>
              <w:t>经营合规与信用管理</w:t>
            </w:r>
          </w:p>
        </w:tc>
        <w:tc>
          <w:tcPr>
            <w:tcW w:w="685" w:type="dxa"/>
            <w:gridSpan w:val="2"/>
            <w:vMerge w:val="restart"/>
          </w:tcPr>
          <w:p>
            <w:pPr>
              <w:pStyle w:val="8"/>
              <w:spacing w:before="2"/>
              <w:rPr>
                <w:rFonts w:ascii="Times New Roman"/>
                <w:sz w:val="24"/>
              </w:rPr>
            </w:pPr>
          </w:p>
          <w:p>
            <w:pPr>
              <w:pStyle w:val="8"/>
              <w:spacing w:line="213" w:lineRule="auto"/>
              <w:ind w:left="130" w:right="124"/>
              <w:rPr>
                <w:sz w:val="21"/>
              </w:rPr>
            </w:pPr>
            <w:r>
              <w:rPr>
                <w:sz w:val="21"/>
              </w:rPr>
              <w:t>经营场所</w:t>
            </w:r>
          </w:p>
        </w:tc>
        <w:tc>
          <w:tcPr>
            <w:tcW w:w="685" w:type="dxa"/>
            <w:gridSpan w:val="2"/>
            <w:vMerge w:val="restart"/>
          </w:tcPr>
          <w:p>
            <w:pPr>
              <w:pStyle w:val="8"/>
              <w:spacing w:before="2"/>
              <w:rPr>
                <w:rFonts w:ascii="Times New Roman"/>
                <w:sz w:val="24"/>
              </w:rPr>
            </w:pPr>
          </w:p>
          <w:p>
            <w:pPr>
              <w:pStyle w:val="8"/>
              <w:spacing w:line="213" w:lineRule="auto"/>
              <w:ind w:left="131" w:right="123"/>
              <w:rPr>
                <w:sz w:val="21"/>
              </w:rPr>
            </w:pPr>
            <w:r>
              <w:rPr>
                <w:sz w:val="21"/>
              </w:rPr>
              <w:t>办公人员</w:t>
            </w:r>
          </w:p>
        </w:tc>
        <w:tc>
          <w:tcPr>
            <w:tcW w:w="8428" w:type="dxa"/>
            <w:gridSpan w:val="2"/>
          </w:tcPr>
          <w:p>
            <w:pPr>
              <w:pStyle w:val="8"/>
              <w:spacing w:before="21"/>
              <w:ind w:left="106"/>
              <w:rPr>
                <w:rFonts w:hint="eastAsia"/>
                <w:sz w:val="21"/>
                <w:lang w:val="zh-CN" w:eastAsia="zh-CN"/>
              </w:rPr>
            </w:pPr>
            <w:r>
              <w:rPr>
                <w:rFonts w:hint="eastAsia"/>
                <w:sz w:val="21"/>
                <w:lang w:val="zh-CN" w:eastAsia="zh-CN"/>
              </w:rPr>
              <w:t>在本市有实际经营场所且有</w:t>
            </w:r>
            <w:r>
              <w:rPr>
                <w:rFonts w:hint="eastAsia"/>
                <w:sz w:val="21"/>
                <w:lang w:val="en-US" w:eastAsia="zh-CN"/>
              </w:rPr>
              <w:t>长期</w:t>
            </w:r>
            <w:r>
              <w:rPr>
                <w:rFonts w:hint="eastAsia"/>
                <w:sz w:val="21"/>
                <w:lang w:val="zh-CN" w:eastAsia="zh-CN"/>
              </w:rPr>
              <w:t xml:space="preserve">办公人员的得 </w:t>
            </w:r>
            <w:r>
              <w:rPr>
                <w:rFonts w:hint="eastAsia"/>
                <w:sz w:val="21"/>
                <w:lang w:val="en-US" w:eastAsia="zh-CN"/>
              </w:rPr>
              <w:t>3</w:t>
            </w:r>
            <w:r>
              <w:rPr>
                <w:rFonts w:hint="eastAsia"/>
                <w:sz w:val="21"/>
                <w:lang w:val="zh-CN" w:eastAsia="zh-CN"/>
              </w:rPr>
              <w:t xml:space="preserve"> 分；</w:t>
            </w:r>
          </w:p>
        </w:tc>
        <w:tc>
          <w:tcPr>
            <w:tcW w:w="1900" w:type="dxa"/>
            <w:gridSpan w:val="2"/>
            <w:vMerge w:val="restart"/>
          </w:tcPr>
          <w:p>
            <w:pPr>
              <w:pStyle w:val="8"/>
              <w:spacing w:before="38" w:line="213" w:lineRule="auto"/>
              <w:ind w:left="107" w:right="97"/>
              <w:jc w:val="both"/>
              <w:rPr>
                <w:sz w:val="21"/>
              </w:rPr>
            </w:pPr>
            <w:r>
              <w:rPr>
                <w:sz w:val="21"/>
              </w:rPr>
              <w:t>应说明公司注册地址、实际经营 场所地址、场所照片等。</w:t>
            </w:r>
          </w:p>
        </w:tc>
        <w:tc>
          <w:tcPr>
            <w:tcW w:w="657" w:type="dxa"/>
            <w:gridSpan w:val="3"/>
            <w:vMerge w:val="restart"/>
          </w:tcPr>
          <w:p>
            <w:pPr>
              <w:pStyle w:val="8"/>
              <w:rPr>
                <w:rFonts w:ascii="Times New Roman"/>
                <w:sz w:val="20"/>
              </w:rPr>
            </w:pPr>
          </w:p>
          <w:p>
            <w:pPr>
              <w:pStyle w:val="8"/>
              <w:spacing w:before="145"/>
              <w:ind w:left="10"/>
              <w:jc w:val="center"/>
              <w:rPr>
                <w:rFonts w:hint="eastAsia" w:eastAsia="仿宋"/>
                <w:sz w:val="21"/>
                <w:lang w:eastAsia="zh-CN"/>
              </w:rPr>
            </w:pPr>
            <w:r>
              <w:rPr>
                <w:rFonts w:hint="eastAsia"/>
                <w:w w:val="99"/>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5" w:hRule="atLeast"/>
        </w:trPr>
        <w:tc>
          <w:tcPr>
            <w:tcW w:w="684" w:type="dxa"/>
            <w:gridSpan w:val="2"/>
            <w:vMerge w:val="continue"/>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1"/>
              <w:ind w:left="106"/>
              <w:rPr>
                <w:rFonts w:hint="eastAsia"/>
                <w:sz w:val="21"/>
                <w:lang w:val="zh-CN" w:eastAsia="zh-CN"/>
              </w:rPr>
            </w:pPr>
            <w:r>
              <w:rPr>
                <w:rFonts w:hint="eastAsia"/>
                <w:sz w:val="21"/>
                <w:lang w:val="zh-CN" w:eastAsia="zh-CN"/>
              </w:rPr>
              <w:t>在本市有实际经营场所但无</w:t>
            </w:r>
            <w:r>
              <w:rPr>
                <w:rFonts w:hint="eastAsia"/>
                <w:sz w:val="21"/>
                <w:lang w:val="en-US" w:eastAsia="zh-CN"/>
              </w:rPr>
              <w:t>长期</w:t>
            </w:r>
            <w:r>
              <w:rPr>
                <w:rFonts w:hint="eastAsia"/>
                <w:sz w:val="21"/>
                <w:lang w:val="zh-CN" w:eastAsia="zh-CN"/>
              </w:rPr>
              <w:t>办公人员的得 1</w:t>
            </w:r>
            <w:r>
              <w:rPr>
                <w:rFonts w:hint="eastAsia"/>
                <w:sz w:val="21"/>
                <w:lang w:val="en-US" w:eastAsia="zh-CN"/>
              </w:rPr>
              <w:t>-2</w:t>
            </w:r>
            <w:r>
              <w:rPr>
                <w:rFonts w:hint="eastAsia"/>
                <w:sz w:val="21"/>
                <w:lang w:val="zh-CN" w:eastAsia="zh-CN"/>
              </w:rPr>
              <w:t xml:space="preserve">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6" w:hRule="atLeast"/>
        </w:trPr>
        <w:tc>
          <w:tcPr>
            <w:tcW w:w="684" w:type="dxa"/>
            <w:gridSpan w:val="2"/>
            <w:vMerge w:val="continue"/>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tcPr>
          <w:p>
            <w:pPr>
              <w:pStyle w:val="8"/>
              <w:spacing w:before="21"/>
              <w:ind w:left="106"/>
              <w:rPr>
                <w:rFonts w:hint="eastAsia"/>
                <w:sz w:val="21"/>
                <w:lang w:val="zh-CN" w:eastAsia="zh-CN"/>
              </w:rPr>
            </w:pPr>
            <w:r>
              <w:rPr>
                <w:rFonts w:hint="eastAsia"/>
                <w:sz w:val="21"/>
                <w:lang w:val="zh-CN" w:eastAsia="zh-CN"/>
              </w:rPr>
              <w:t>在本市无实际经营场所且无办公人员的得 0 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56" w:hRule="atLeast"/>
        </w:trPr>
        <w:tc>
          <w:tcPr>
            <w:tcW w:w="684" w:type="dxa"/>
            <w:gridSpan w:val="2"/>
            <w:vMerge w:val="continue"/>
          </w:tcPr>
          <w:p>
            <w:pPr>
              <w:rPr>
                <w:sz w:val="2"/>
                <w:szCs w:val="2"/>
              </w:rPr>
            </w:pPr>
          </w:p>
        </w:tc>
        <w:tc>
          <w:tcPr>
            <w:tcW w:w="685" w:type="dxa"/>
            <w:gridSpan w:val="2"/>
            <w:vMerge w:val="restart"/>
          </w:tcPr>
          <w:p>
            <w:pPr>
              <w:pStyle w:val="8"/>
              <w:spacing w:line="213" w:lineRule="auto"/>
              <w:ind w:left="130" w:right="124"/>
              <w:rPr>
                <w:sz w:val="21"/>
              </w:rPr>
            </w:pPr>
          </w:p>
          <w:p>
            <w:pPr>
              <w:pStyle w:val="8"/>
              <w:spacing w:line="213" w:lineRule="auto"/>
              <w:ind w:left="130" w:right="124"/>
              <w:rPr>
                <w:sz w:val="21"/>
              </w:rPr>
            </w:pPr>
            <w:r>
              <w:rPr>
                <w:sz w:val="21"/>
              </w:rPr>
              <w:t>员工培训</w:t>
            </w:r>
          </w:p>
        </w:tc>
        <w:tc>
          <w:tcPr>
            <w:tcW w:w="685" w:type="dxa"/>
            <w:gridSpan w:val="2"/>
            <w:vMerge w:val="restart"/>
          </w:tcPr>
          <w:p>
            <w:pPr>
              <w:pStyle w:val="8"/>
              <w:spacing w:line="213" w:lineRule="auto"/>
              <w:ind w:left="131" w:right="123"/>
              <w:rPr>
                <w:sz w:val="21"/>
              </w:rPr>
            </w:pPr>
          </w:p>
          <w:p>
            <w:pPr>
              <w:pStyle w:val="8"/>
              <w:spacing w:line="213" w:lineRule="auto"/>
              <w:ind w:left="131" w:right="123"/>
              <w:rPr>
                <w:sz w:val="21"/>
              </w:rPr>
            </w:pPr>
            <w:r>
              <w:rPr>
                <w:sz w:val="21"/>
              </w:rPr>
              <w:t>员工发展</w:t>
            </w: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建立了完整的员工培训体系，积极参加监管部门组织的各项培训的得1分；</w:t>
            </w:r>
          </w:p>
        </w:tc>
        <w:tc>
          <w:tcPr>
            <w:tcW w:w="1900" w:type="dxa"/>
            <w:gridSpan w:val="2"/>
            <w:vMerge w:val="restart"/>
          </w:tcPr>
          <w:p>
            <w:pPr>
              <w:pStyle w:val="8"/>
              <w:spacing w:before="87" w:line="213" w:lineRule="auto"/>
              <w:ind w:left="107" w:right="97"/>
              <w:jc w:val="both"/>
              <w:rPr>
                <w:sz w:val="21"/>
              </w:rPr>
            </w:pPr>
            <w:r>
              <w:rPr>
                <w:sz w:val="21"/>
              </w:rPr>
              <w:t>员工培训制度相关文件及执行情况， 进行现场检查。</w:t>
            </w:r>
          </w:p>
        </w:tc>
        <w:tc>
          <w:tcPr>
            <w:tcW w:w="657" w:type="dxa"/>
            <w:gridSpan w:val="3"/>
            <w:vMerge w:val="restart"/>
          </w:tcPr>
          <w:p>
            <w:pPr>
              <w:pStyle w:val="8"/>
              <w:spacing w:before="10"/>
              <w:rPr>
                <w:rFonts w:ascii="Times New Roman"/>
                <w:sz w:val="16"/>
              </w:rPr>
            </w:pPr>
          </w:p>
          <w:p>
            <w:pPr>
              <w:pStyle w:val="8"/>
              <w:ind w:left="10"/>
              <w:jc w:val="center"/>
              <w:rPr>
                <w:sz w:val="21"/>
              </w:rPr>
            </w:pPr>
            <w:r>
              <w:rPr>
                <w:w w:val="99"/>
                <w:sz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56" w:hRule="atLeast"/>
        </w:trPr>
        <w:tc>
          <w:tcPr>
            <w:tcW w:w="684" w:type="dxa"/>
            <w:gridSpan w:val="2"/>
            <w:vMerge w:val="continue"/>
          </w:tcPr>
          <w:p>
            <w:pPr>
              <w:rPr>
                <w:sz w:val="2"/>
                <w:szCs w:val="2"/>
              </w:rPr>
            </w:pPr>
          </w:p>
        </w:tc>
        <w:tc>
          <w:tcPr>
            <w:tcW w:w="685"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未建立完善的员工培训体系，未积极参加监管部门组织的各项培训的得0分。</w:t>
            </w:r>
          </w:p>
        </w:tc>
        <w:tc>
          <w:tcPr>
            <w:tcW w:w="1900" w:type="dxa"/>
            <w:gridSpan w:val="2"/>
            <w:vMerge w:val="continue"/>
            <w:tcBorders>
              <w:top w:val="nil"/>
            </w:tcBorders>
          </w:tcPr>
          <w:p>
            <w:pPr>
              <w:rPr>
                <w:sz w:val="2"/>
                <w:szCs w:val="2"/>
              </w:rPr>
            </w:pPr>
          </w:p>
        </w:tc>
        <w:tc>
          <w:tcPr>
            <w:tcW w:w="657"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57" w:hRule="atLeast"/>
        </w:trPr>
        <w:tc>
          <w:tcPr>
            <w:tcW w:w="684" w:type="dxa"/>
            <w:gridSpan w:val="2"/>
            <w:vMerge w:val="continue"/>
          </w:tcPr>
          <w:p>
            <w:pPr>
              <w:rPr>
                <w:sz w:val="2"/>
                <w:szCs w:val="2"/>
              </w:rPr>
            </w:pPr>
          </w:p>
        </w:tc>
        <w:tc>
          <w:tcPr>
            <w:tcW w:w="685" w:type="dxa"/>
            <w:gridSpan w:val="2"/>
            <w:vMerge w:val="restart"/>
          </w:tcPr>
          <w:p>
            <w:pPr>
              <w:pStyle w:val="8"/>
              <w:rPr>
                <w:rFonts w:ascii="Times New Roman"/>
                <w:sz w:val="20"/>
              </w:rPr>
            </w:pPr>
          </w:p>
          <w:p>
            <w:pPr>
              <w:pStyle w:val="8"/>
              <w:spacing w:before="4"/>
              <w:rPr>
                <w:rFonts w:ascii="Times New Roman"/>
                <w:sz w:val="23"/>
              </w:rPr>
            </w:pPr>
          </w:p>
          <w:p>
            <w:pPr>
              <w:pStyle w:val="8"/>
              <w:spacing w:line="213" w:lineRule="auto"/>
              <w:ind w:left="130" w:right="124"/>
              <w:rPr>
                <w:sz w:val="21"/>
              </w:rPr>
            </w:pPr>
            <w:r>
              <w:rPr>
                <w:sz w:val="21"/>
              </w:rPr>
              <w:t>投诉争议</w:t>
            </w:r>
          </w:p>
        </w:tc>
        <w:tc>
          <w:tcPr>
            <w:tcW w:w="685" w:type="dxa"/>
            <w:gridSpan w:val="2"/>
            <w:vMerge w:val="restart"/>
          </w:tcPr>
          <w:p>
            <w:pPr>
              <w:pStyle w:val="8"/>
              <w:rPr>
                <w:rFonts w:ascii="Times New Roman"/>
                <w:sz w:val="20"/>
              </w:rPr>
            </w:pPr>
          </w:p>
          <w:p>
            <w:pPr>
              <w:pStyle w:val="8"/>
              <w:spacing w:before="4"/>
              <w:rPr>
                <w:rFonts w:ascii="Times New Roman"/>
                <w:sz w:val="23"/>
              </w:rPr>
            </w:pPr>
          </w:p>
          <w:p>
            <w:pPr>
              <w:pStyle w:val="8"/>
              <w:spacing w:line="213" w:lineRule="auto"/>
              <w:ind w:left="131" w:right="123"/>
              <w:rPr>
                <w:sz w:val="21"/>
              </w:rPr>
            </w:pPr>
            <w:r>
              <w:rPr>
                <w:sz w:val="21"/>
              </w:rPr>
              <w:t>客户投诉</w:t>
            </w: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建立方便快捷的投诉受理及争议处理机制，完善</w:t>
            </w:r>
            <w:r>
              <w:rPr>
                <w:rFonts w:hint="eastAsia"/>
                <w:sz w:val="21"/>
                <w:lang w:val="en-US" w:eastAsia="zh-CN"/>
              </w:rPr>
              <w:t>的</w:t>
            </w:r>
            <w:r>
              <w:rPr>
                <w:rFonts w:hint="eastAsia"/>
                <w:sz w:val="21"/>
                <w:lang w:val="zh-CN" w:eastAsia="zh-CN"/>
              </w:rPr>
              <w:t>投诉处理程序，并能及时妥善处理争议得3分；</w:t>
            </w:r>
          </w:p>
        </w:tc>
        <w:tc>
          <w:tcPr>
            <w:tcW w:w="1900" w:type="dxa"/>
            <w:gridSpan w:val="2"/>
            <w:vMerge w:val="restart"/>
          </w:tcPr>
          <w:p>
            <w:pPr>
              <w:pStyle w:val="8"/>
              <w:spacing w:line="213" w:lineRule="auto"/>
              <w:ind w:left="107" w:right="97"/>
              <w:jc w:val="both"/>
              <w:rPr>
                <w:sz w:val="21"/>
              </w:rPr>
            </w:pPr>
          </w:p>
          <w:p>
            <w:pPr>
              <w:pStyle w:val="8"/>
              <w:spacing w:line="213" w:lineRule="auto"/>
              <w:ind w:left="107" w:right="97"/>
              <w:jc w:val="both"/>
              <w:rPr>
                <w:sz w:val="21"/>
              </w:rPr>
            </w:pPr>
            <w:r>
              <w:rPr>
                <w:sz w:val="21"/>
              </w:rPr>
              <w:t>公司章程及相关会议、制度文件</w:t>
            </w:r>
            <w:r>
              <w:rPr>
                <w:rFonts w:hint="eastAsia"/>
                <w:sz w:val="21"/>
                <w:lang w:eastAsia="zh-CN"/>
              </w:rPr>
              <w:t>、</w:t>
            </w:r>
            <w:r>
              <w:rPr>
                <w:rFonts w:hint="eastAsia"/>
                <w:sz w:val="21"/>
                <w:lang w:val="en-US" w:eastAsia="zh-CN"/>
              </w:rPr>
              <w:t>投诉档案</w:t>
            </w:r>
            <w:r>
              <w:rPr>
                <w:sz w:val="21"/>
              </w:rPr>
              <w:t>，进行现场检查。</w:t>
            </w:r>
          </w:p>
        </w:tc>
        <w:tc>
          <w:tcPr>
            <w:tcW w:w="657" w:type="dxa"/>
            <w:gridSpan w:val="3"/>
            <w:vMerge w:val="restart"/>
          </w:tcPr>
          <w:p>
            <w:pPr>
              <w:pStyle w:val="8"/>
              <w:rPr>
                <w:rFonts w:ascii="Times New Roman"/>
                <w:sz w:val="20"/>
              </w:rPr>
            </w:pPr>
          </w:p>
          <w:p>
            <w:pPr>
              <w:pStyle w:val="8"/>
              <w:rPr>
                <w:rFonts w:ascii="Times New Roman"/>
                <w:sz w:val="20"/>
              </w:rPr>
            </w:pPr>
          </w:p>
          <w:p>
            <w:pPr>
              <w:pStyle w:val="8"/>
              <w:spacing w:before="136"/>
              <w:ind w:left="10"/>
              <w:jc w:val="center"/>
              <w:rPr>
                <w:sz w:val="21"/>
              </w:rPr>
            </w:pPr>
            <w:r>
              <w:rPr>
                <w:w w:val="99"/>
                <w:sz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57" w:hRule="atLeast"/>
        </w:trPr>
        <w:tc>
          <w:tcPr>
            <w:tcW w:w="684" w:type="dxa"/>
            <w:gridSpan w:val="2"/>
            <w:vMerge w:val="continue"/>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建立较为高效的投诉受理及争议处理机制，比较完善</w:t>
            </w:r>
            <w:r>
              <w:rPr>
                <w:rFonts w:hint="eastAsia"/>
                <w:sz w:val="21"/>
                <w:lang w:val="en-US" w:eastAsia="zh-CN"/>
              </w:rPr>
              <w:t>的</w:t>
            </w:r>
            <w:r>
              <w:rPr>
                <w:rFonts w:hint="eastAsia"/>
                <w:sz w:val="21"/>
                <w:lang w:val="zh-CN" w:eastAsia="zh-CN"/>
              </w:rPr>
              <w:t>投诉处理程序，并能快速的妥善处理争议</w:t>
            </w:r>
            <w:r>
              <w:rPr>
                <w:rFonts w:hint="eastAsia"/>
                <w:sz w:val="21"/>
                <w:lang w:val="en-US" w:eastAsia="zh-CN"/>
              </w:rPr>
              <w:t>2</w:t>
            </w:r>
            <w:r>
              <w:rPr>
                <w:rFonts w:hint="eastAsia"/>
                <w:sz w:val="21"/>
                <w:lang w:val="zh-CN" w:eastAsia="zh-CN"/>
              </w:rPr>
              <w:t>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6" w:hRule="atLeast"/>
        </w:trPr>
        <w:tc>
          <w:tcPr>
            <w:tcW w:w="684" w:type="dxa"/>
            <w:gridSpan w:val="2"/>
            <w:vMerge w:val="continue"/>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default"/>
                <w:sz w:val="21"/>
                <w:lang w:val="en-US" w:eastAsia="zh-CN"/>
              </w:rPr>
            </w:pPr>
            <w:r>
              <w:rPr>
                <w:rFonts w:hint="eastAsia"/>
                <w:sz w:val="21"/>
                <w:lang w:val="en-US" w:eastAsia="zh-CN"/>
              </w:rPr>
              <w:t>仅</w:t>
            </w:r>
            <w:r>
              <w:rPr>
                <w:rFonts w:hint="eastAsia"/>
                <w:sz w:val="21"/>
                <w:lang w:val="zh-CN" w:eastAsia="zh-CN"/>
              </w:rPr>
              <w:t>建立</w:t>
            </w:r>
            <w:r>
              <w:rPr>
                <w:rFonts w:hint="eastAsia"/>
                <w:sz w:val="21"/>
                <w:lang w:val="en-US" w:eastAsia="zh-CN"/>
              </w:rPr>
              <w:t>了</w:t>
            </w:r>
            <w:r>
              <w:rPr>
                <w:rFonts w:hint="eastAsia"/>
                <w:sz w:val="21"/>
                <w:lang w:val="zh-CN" w:eastAsia="zh-CN"/>
              </w:rPr>
              <w:t>投诉受理及争议处理机制</w:t>
            </w:r>
            <w:r>
              <w:rPr>
                <w:rFonts w:hint="eastAsia"/>
                <w:sz w:val="21"/>
                <w:lang w:val="en-US" w:eastAsia="zh-CN"/>
              </w:rPr>
              <w:t>和</w:t>
            </w:r>
            <w:r>
              <w:rPr>
                <w:rFonts w:hint="eastAsia"/>
                <w:sz w:val="21"/>
                <w:lang w:val="zh-CN" w:eastAsia="zh-CN"/>
              </w:rPr>
              <w:t>投诉处理程序，</w:t>
            </w:r>
            <w:r>
              <w:rPr>
                <w:rFonts w:hint="eastAsia"/>
                <w:sz w:val="21"/>
                <w:lang w:val="en-US" w:eastAsia="zh-CN"/>
              </w:rPr>
              <w:t>处理投诉争议效果一般得1分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6" w:hRule="atLeast"/>
        </w:trPr>
        <w:tc>
          <w:tcPr>
            <w:tcW w:w="684" w:type="dxa"/>
            <w:gridSpan w:val="2"/>
            <w:vMerge w:val="continue"/>
          </w:tcPr>
          <w:p>
            <w:pPr>
              <w:rPr>
                <w:sz w:val="2"/>
                <w:szCs w:val="2"/>
              </w:rPr>
            </w:pPr>
          </w:p>
        </w:tc>
        <w:tc>
          <w:tcPr>
            <w:tcW w:w="685" w:type="dxa"/>
            <w:gridSpan w:val="2"/>
            <w:vMerge w:val="continue"/>
          </w:tcPr>
          <w:p>
            <w:pPr>
              <w:rPr>
                <w:sz w:val="2"/>
                <w:szCs w:val="2"/>
              </w:rPr>
            </w:pPr>
          </w:p>
        </w:tc>
        <w:tc>
          <w:tcPr>
            <w:tcW w:w="685" w:type="dxa"/>
            <w:gridSpan w:val="2"/>
            <w:vMerge w:val="continue"/>
          </w:tcPr>
          <w:p>
            <w:pPr>
              <w:rPr>
                <w:sz w:val="2"/>
                <w:szCs w:val="2"/>
              </w:rPr>
            </w:pPr>
          </w:p>
        </w:tc>
        <w:tc>
          <w:tcPr>
            <w:tcW w:w="8428" w:type="dxa"/>
            <w:gridSpan w:val="2"/>
            <w:vAlign w:val="center"/>
          </w:tcPr>
          <w:p>
            <w:pPr>
              <w:pStyle w:val="8"/>
              <w:spacing w:before="21"/>
              <w:ind w:left="106"/>
              <w:rPr>
                <w:rFonts w:hint="eastAsia"/>
                <w:sz w:val="21"/>
                <w:lang w:val="zh-CN" w:eastAsia="zh-CN"/>
              </w:rPr>
            </w:pPr>
            <w:r>
              <w:rPr>
                <w:rFonts w:hint="eastAsia"/>
                <w:sz w:val="21"/>
                <w:lang w:val="zh-CN" w:eastAsia="zh-CN"/>
              </w:rPr>
              <w:t>未建立投诉受理及争议处理机制及投诉处理程序，不能快速</w:t>
            </w:r>
            <w:r>
              <w:rPr>
                <w:rFonts w:hint="eastAsia"/>
                <w:sz w:val="21"/>
                <w:lang w:val="en-US" w:eastAsia="zh-CN"/>
              </w:rPr>
              <w:t>妥善</w:t>
            </w:r>
            <w:r>
              <w:rPr>
                <w:rFonts w:hint="eastAsia"/>
                <w:sz w:val="21"/>
                <w:lang w:val="zh-CN" w:eastAsia="zh-CN"/>
              </w:rPr>
              <w:t>处理争议得0分。</w:t>
            </w:r>
          </w:p>
        </w:tc>
        <w:tc>
          <w:tcPr>
            <w:tcW w:w="1900" w:type="dxa"/>
            <w:gridSpan w:val="2"/>
            <w:vMerge w:val="continue"/>
          </w:tcPr>
          <w:p>
            <w:pPr>
              <w:rPr>
                <w:sz w:val="2"/>
                <w:szCs w:val="2"/>
              </w:rPr>
            </w:pPr>
          </w:p>
        </w:tc>
        <w:tc>
          <w:tcPr>
            <w:tcW w:w="657" w:type="dxa"/>
            <w:gridSpan w:val="3"/>
            <w:vMerge w:val="continue"/>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6" w:hRule="atLeast"/>
        </w:trPr>
        <w:tc>
          <w:tcPr>
            <w:tcW w:w="684" w:type="dxa"/>
            <w:gridSpan w:val="2"/>
            <w:tcBorders>
              <w:top w:val="single" w:color="auto" w:sz="4" w:space="0"/>
              <w:left w:val="single" w:color="auto" w:sz="4" w:space="0"/>
              <w:bottom w:val="single" w:color="auto" w:sz="4" w:space="0"/>
            </w:tcBorders>
            <w:vAlign w:val="top"/>
          </w:tcPr>
          <w:p>
            <w:pPr>
              <w:pStyle w:val="8"/>
              <w:spacing w:before="43" w:line="213" w:lineRule="auto"/>
              <w:ind w:left="130" w:leftChars="0" w:right="123" w:rightChars="0"/>
              <w:jc w:val="left"/>
              <w:rPr>
                <w:rFonts w:hint="eastAsia" w:ascii="黑体" w:hAnsi="仿宋" w:eastAsia="黑体" w:cs="仿宋"/>
                <w:kern w:val="2"/>
                <w:sz w:val="21"/>
                <w:szCs w:val="24"/>
                <w:lang w:val="zh-CN" w:eastAsia="zh-CN" w:bidi="zh-CN"/>
              </w:rPr>
            </w:pPr>
            <w:r>
              <w:rPr>
                <w:rFonts w:hint="eastAsia" w:ascii="黑体" w:eastAsia="黑体"/>
                <w:sz w:val="21"/>
              </w:rPr>
              <w:t>评价要求</w:t>
            </w:r>
          </w:p>
        </w:tc>
        <w:tc>
          <w:tcPr>
            <w:tcW w:w="685" w:type="dxa"/>
            <w:gridSpan w:val="2"/>
            <w:tcBorders>
              <w:top w:val="single" w:color="auto" w:sz="4" w:space="0"/>
              <w:bottom w:val="single" w:color="auto" w:sz="4" w:space="0"/>
            </w:tcBorders>
            <w:vAlign w:val="top"/>
          </w:tcPr>
          <w:p>
            <w:pPr>
              <w:pStyle w:val="8"/>
              <w:spacing w:before="43" w:line="213" w:lineRule="auto"/>
              <w:ind w:left="130" w:leftChars="0" w:right="124" w:rightChars="0"/>
              <w:jc w:val="left"/>
              <w:rPr>
                <w:rFonts w:hint="eastAsia" w:ascii="黑体" w:hAnsi="仿宋" w:eastAsia="黑体" w:cs="仿宋"/>
                <w:kern w:val="2"/>
                <w:sz w:val="21"/>
                <w:szCs w:val="24"/>
                <w:lang w:val="zh-CN" w:eastAsia="zh-CN" w:bidi="zh-CN"/>
              </w:rPr>
            </w:pPr>
            <w:r>
              <w:rPr>
                <w:rFonts w:hint="eastAsia" w:ascii="黑体" w:eastAsia="黑体"/>
                <w:sz w:val="21"/>
              </w:rPr>
              <w:t>指标名称</w:t>
            </w:r>
          </w:p>
        </w:tc>
        <w:tc>
          <w:tcPr>
            <w:tcW w:w="685" w:type="dxa"/>
            <w:gridSpan w:val="2"/>
            <w:tcBorders>
              <w:top w:val="single" w:color="auto" w:sz="4" w:space="0"/>
              <w:bottom w:val="single" w:color="auto" w:sz="4" w:space="0"/>
            </w:tcBorders>
            <w:vAlign w:val="top"/>
          </w:tcPr>
          <w:p>
            <w:pPr>
              <w:pStyle w:val="8"/>
              <w:spacing w:before="43" w:line="213" w:lineRule="auto"/>
              <w:ind w:left="131" w:leftChars="0" w:right="123" w:rightChars="0"/>
              <w:jc w:val="left"/>
              <w:rPr>
                <w:rFonts w:hint="eastAsia" w:ascii="黑体" w:hAnsi="仿宋" w:eastAsia="黑体" w:cs="仿宋"/>
                <w:kern w:val="2"/>
                <w:sz w:val="21"/>
                <w:szCs w:val="24"/>
                <w:lang w:val="zh-CN" w:eastAsia="zh-CN" w:bidi="zh-CN"/>
              </w:rPr>
            </w:pPr>
            <w:r>
              <w:rPr>
                <w:rFonts w:hint="eastAsia" w:ascii="黑体" w:eastAsia="黑体"/>
                <w:sz w:val="21"/>
              </w:rPr>
              <w:t>评价要点</w:t>
            </w:r>
          </w:p>
        </w:tc>
        <w:tc>
          <w:tcPr>
            <w:tcW w:w="8428" w:type="dxa"/>
            <w:gridSpan w:val="2"/>
            <w:tcBorders>
              <w:top w:val="single" w:color="auto" w:sz="4" w:space="0"/>
              <w:bottom w:val="single" w:color="auto" w:sz="4" w:space="0"/>
            </w:tcBorders>
            <w:vAlign w:val="top"/>
          </w:tcPr>
          <w:p>
            <w:pPr>
              <w:pStyle w:val="8"/>
              <w:spacing w:before="140"/>
              <w:ind w:left="3772" w:leftChars="0" w:right="3766" w:rightChars="0"/>
              <w:jc w:val="left"/>
              <w:rPr>
                <w:rFonts w:hint="eastAsia" w:ascii="黑体" w:hAnsi="仿宋" w:eastAsia="黑体" w:cs="仿宋"/>
                <w:kern w:val="2"/>
                <w:sz w:val="21"/>
                <w:szCs w:val="24"/>
                <w:lang w:val="zh-CN" w:eastAsia="zh-CN" w:bidi="zh-CN"/>
              </w:rPr>
            </w:pPr>
            <w:r>
              <w:rPr>
                <w:rFonts w:hint="eastAsia" w:ascii="黑体" w:eastAsia="黑体"/>
                <w:sz w:val="21"/>
              </w:rPr>
              <w:t>评分标准</w:t>
            </w:r>
          </w:p>
        </w:tc>
        <w:tc>
          <w:tcPr>
            <w:tcW w:w="1900" w:type="dxa"/>
            <w:gridSpan w:val="2"/>
            <w:tcBorders>
              <w:top w:val="single" w:color="auto" w:sz="4" w:space="0"/>
              <w:bottom w:val="single" w:color="auto" w:sz="4" w:space="0"/>
            </w:tcBorders>
            <w:vAlign w:val="top"/>
          </w:tcPr>
          <w:p>
            <w:pPr>
              <w:pStyle w:val="8"/>
              <w:spacing w:before="43" w:line="213" w:lineRule="auto"/>
              <w:ind w:left="110" w:leftChars="0" w:right="100" w:rightChars="0"/>
              <w:jc w:val="left"/>
              <w:rPr>
                <w:rFonts w:hint="eastAsia" w:ascii="黑体" w:hAnsi="仿宋" w:eastAsia="黑体" w:cs="仿宋"/>
                <w:kern w:val="2"/>
                <w:sz w:val="21"/>
                <w:szCs w:val="24"/>
                <w:lang w:val="zh-CN" w:eastAsia="zh-CN" w:bidi="zh-CN"/>
              </w:rPr>
            </w:pPr>
            <w:r>
              <w:rPr>
                <w:rFonts w:hint="eastAsia" w:ascii="黑体" w:eastAsia="黑体"/>
                <w:sz w:val="21"/>
              </w:rPr>
              <w:t>被评价公司相关情况说明及数据来源</w:t>
            </w:r>
          </w:p>
        </w:tc>
        <w:tc>
          <w:tcPr>
            <w:tcW w:w="657" w:type="dxa"/>
            <w:gridSpan w:val="3"/>
            <w:tcBorders>
              <w:top w:val="single" w:color="auto" w:sz="4" w:space="0"/>
              <w:bottom w:val="single" w:color="auto" w:sz="4" w:space="0"/>
              <w:right w:val="single" w:color="auto" w:sz="4" w:space="0"/>
            </w:tcBorders>
            <w:vAlign w:val="top"/>
          </w:tcPr>
          <w:p>
            <w:pPr>
              <w:pStyle w:val="8"/>
              <w:spacing w:before="43" w:line="213" w:lineRule="auto"/>
              <w:ind w:left="118" w:leftChars="0" w:right="109" w:rightChars="0"/>
              <w:jc w:val="left"/>
              <w:rPr>
                <w:rFonts w:hint="eastAsia" w:ascii="黑体" w:hAnsi="仿宋" w:eastAsia="黑体" w:cs="仿宋"/>
                <w:kern w:val="2"/>
                <w:sz w:val="21"/>
                <w:szCs w:val="24"/>
                <w:lang w:val="zh-CN" w:eastAsia="zh-CN" w:bidi="zh-CN"/>
              </w:rPr>
            </w:pPr>
            <w:r>
              <w:rPr>
                <w:rFonts w:hint="eastAsia" w:ascii="黑体" w:eastAsia="黑体"/>
                <w:sz w:val="21"/>
              </w:rPr>
              <w:t>指标分值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5" w:hRule="atLeast"/>
        </w:trPr>
        <w:tc>
          <w:tcPr>
            <w:tcW w:w="684" w:type="dxa"/>
            <w:gridSpan w:val="2"/>
            <w:vMerge w:val="restart"/>
            <w:tcBorders>
              <w:top w:val="single" w:color="auto" w:sz="4" w:space="0"/>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spacing w:line="213" w:lineRule="auto"/>
              <w:ind w:left="130" w:right="123"/>
              <w:rPr>
                <w:sz w:val="21"/>
              </w:rPr>
            </w:pPr>
            <w:r>
              <w:rPr>
                <w:sz w:val="21"/>
              </w:rPr>
              <w:t>调整项目</w:t>
            </w:r>
          </w:p>
        </w:tc>
        <w:tc>
          <w:tcPr>
            <w:tcW w:w="685" w:type="dxa"/>
            <w:gridSpan w:val="2"/>
            <w:vMerge w:val="restart"/>
            <w:tcBorders>
              <w:top w:val="single" w:color="auto" w:sz="4" w:space="0"/>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spacing w:line="213" w:lineRule="auto"/>
              <w:ind w:left="236" w:right="124" w:hanging="106"/>
              <w:rPr>
                <w:sz w:val="21"/>
              </w:rPr>
            </w:pPr>
            <w:r>
              <w:rPr>
                <w:sz w:val="21"/>
              </w:rPr>
              <w:t>减分项</w:t>
            </w:r>
          </w:p>
        </w:tc>
        <w:tc>
          <w:tcPr>
            <w:tcW w:w="685" w:type="dxa"/>
            <w:gridSpan w:val="2"/>
            <w:tcBorders>
              <w:top w:val="single" w:color="auto" w:sz="4" w:space="0"/>
            </w:tcBorders>
          </w:tcPr>
          <w:p>
            <w:pPr>
              <w:pStyle w:val="8"/>
              <w:spacing w:before="30"/>
              <w:ind w:left="10"/>
              <w:jc w:val="center"/>
              <w:rPr>
                <w:sz w:val="21"/>
              </w:rPr>
            </w:pPr>
            <w:r>
              <w:rPr>
                <w:w w:val="99"/>
                <w:sz w:val="21"/>
              </w:rPr>
              <w:t>A</w:t>
            </w:r>
          </w:p>
        </w:tc>
        <w:tc>
          <w:tcPr>
            <w:tcW w:w="8428" w:type="dxa"/>
            <w:gridSpan w:val="2"/>
            <w:tcBorders>
              <w:top w:val="single" w:color="auto" w:sz="4" w:space="0"/>
            </w:tcBorders>
          </w:tcPr>
          <w:p>
            <w:pPr>
              <w:pStyle w:val="8"/>
              <w:spacing w:before="21"/>
              <w:ind w:left="106"/>
              <w:rPr>
                <w:rFonts w:hint="eastAsia"/>
                <w:sz w:val="21"/>
                <w:lang w:val="en-US" w:eastAsia="zh-CN"/>
              </w:rPr>
            </w:pPr>
            <w:r>
              <w:rPr>
                <w:rFonts w:hint="eastAsia"/>
                <w:sz w:val="21"/>
                <w:lang w:val="en-US" w:eastAsia="zh-CN"/>
              </w:rPr>
              <w:t>同一年度内发生有责投诉达到三次及以上；</w:t>
            </w:r>
          </w:p>
        </w:tc>
        <w:tc>
          <w:tcPr>
            <w:tcW w:w="2557" w:type="dxa"/>
            <w:gridSpan w:val="5"/>
            <w:tcBorders>
              <w:top w:val="single" w:color="auto" w:sz="4" w:space="0"/>
            </w:tcBorders>
          </w:tcPr>
          <w:p>
            <w:pPr>
              <w:pStyle w:val="8"/>
              <w:spacing w:before="30"/>
              <w:ind w:left="107"/>
              <w:rPr>
                <w:sz w:val="21"/>
              </w:rPr>
            </w:pPr>
            <w:r>
              <w:rPr>
                <w:spacing w:val="-7"/>
                <w:sz w:val="21"/>
              </w:rPr>
              <w:t xml:space="preserve">根据情节轻重扣 </w:t>
            </w:r>
            <w:r>
              <w:rPr>
                <w:sz w:val="21"/>
              </w:rPr>
              <w:t>5-</w:t>
            </w:r>
            <w:r>
              <w:rPr>
                <w:rFonts w:hint="eastAsia"/>
                <w:sz w:val="21"/>
                <w:lang w:val="en-US" w:eastAsia="zh-CN"/>
              </w:rPr>
              <w:t>1</w:t>
            </w:r>
            <w:r>
              <w:rPr>
                <w:sz w:val="21"/>
              </w:rPr>
              <w:t>0</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5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140"/>
              <w:ind w:left="10"/>
              <w:jc w:val="center"/>
              <w:rPr>
                <w:sz w:val="21"/>
              </w:rPr>
            </w:pPr>
            <w:r>
              <w:rPr>
                <w:w w:val="99"/>
                <w:sz w:val="21"/>
              </w:rPr>
              <w:t>B</w:t>
            </w:r>
          </w:p>
        </w:tc>
        <w:tc>
          <w:tcPr>
            <w:tcW w:w="8428" w:type="dxa"/>
            <w:gridSpan w:val="2"/>
          </w:tcPr>
          <w:p>
            <w:pPr>
              <w:pStyle w:val="8"/>
              <w:spacing w:before="21"/>
              <w:ind w:left="106"/>
              <w:rPr>
                <w:rFonts w:hint="eastAsia"/>
                <w:sz w:val="21"/>
                <w:lang w:val="en-US" w:eastAsia="zh-CN"/>
              </w:rPr>
            </w:pPr>
            <w:r>
              <w:rPr>
                <w:rFonts w:hint="eastAsia"/>
                <w:sz w:val="21"/>
                <w:lang w:val="en-US" w:eastAsia="zh-CN"/>
              </w:rPr>
              <w:t>面向个人客户相关业务存在风险揭示不足、融资金额、费用收取等关键合同条款内容不明晰等问题；</w:t>
            </w:r>
          </w:p>
        </w:tc>
        <w:tc>
          <w:tcPr>
            <w:tcW w:w="2557" w:type="dxa"/>
            <w:gridSpan w:val="5"/>
          </w:tcPr>
          <w:p>
            <w:pPr>
              <w:pStyle w:val="8"/>
              <w:spacing w:before="140"/>
              <w:ind w:left="107"/>
              <w:rPr>
                <w:sz w:val="21"/>
              </w:rPr>
            </w:pPr>
            <w:r>
              <w:rPr>
                <w:spacing w:val="-7"/>
                <w:sz w:val="21"/>
              </w:rPr>
              <w:t xml:space="preserve">根据情节轻重扣 </w:t>
            </w:r>
            <w:r>
              <w:rPr>
                <w:sz w:val="21"/>
              </w:rPr>
              <w:t>5-10</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557"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140"/>
              <w:ind w:left="10"/>
              <w:jc w:val="center"/>
              <w:rPr>
                <w:sz w:val="21"/>
              </w:rPr>
            </w:pPr>
            <w:r>
              <w:rPr>
                <w:w w:val="99"/>
                <w:sz w:val="21"/>
              </w:rPr>
              <w:t>C</w:t>
            </w:r>
          </w:p>
        </w:tc>
        <w:tc>
          <w:tcPr>
            <w:tcW w:w="8428" w:type="dxa"/>
            <w:gridSpan w:val="2"/>
          </w:tcPr>
          <w:p>
            <w:pPr>
              <w:pStyle w:val="8"/>
              <w:spacing w:before="21"/>
              <w:ind w:left="106"/>
              <w:rPr>
                <w:rFonts w:hint="eastAsia"/>
                <w:sz w:val="21"/>
                <w:lang w:val="en-US" w:eastAsia="zh-CN"/>
              </w:rPr>
            </w:pPr>
            <w:r>
              <w:rPr>
                <w:rFonts w:hint="eastAsia"/>
                <w:sz w:val="21"/>
                <w:lang w:val="en-US" w:eastAsia="zh-CN"/>
              </w:rPr>
              <w:t>从融资放款本金中预先扣除保证金、服务费等各类费用，而且未向客户充分说明并取得客户书面同意，或者将预先扣除部分纳入融资放款本金，并计息收费；</w:t>
            </w:r>
          </w:p>
        </w:tc>
        <w:tc>
          <w:tcPr>
            <w:tcW w:w="2557" w:type="dxa"/>
            <w:gridSpan w:val="5"/>
          </w:tcPr>
          <w:p>
            <w:pPr>
              <w:pStyle w:val="8"/>
              <w:spacing w:before="140"/>
              <w:ind w:left="107"/>
              <w:rPr>
                <w:sz w:val="21"/>
              </w:rPr>
            </w:pPr>
            <w:r>
              <w:rPr>
                <w:spacing w:val="-7"/>
                <w:sz w:val="21"/>
              </w:rPr>
              <w:t xml:space="preserve">根据情节轻重扣 </w:t>
            </w:r>
            <w:r>
              <w:rPr>
                <w:sz w:val="21"/>
              </w:rPr>
              <w:t>5-10</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5"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31"/>
              <w:ind w:left="10"/>
              <w:jc w:val="center"/>
              <w:rPr>
                <w:sz w:val="21"/>
              </w:rPr>
            </w:pPr>
            <w:r>
              <w:rPr>
                <w:w w:val="99"/>
                <w:sz w:val="21"/>
              </w:rPr>
              <w:t>D</w:t>
            </w:r>
          </w:p>
        </w:tc>
        <w:tc>
          <w:tcPr>
            <w:tcW w:w="8428" w:type="dxa"/>
            <w:gridSpan w:val="2"/>
          </w:tcPr>
          <w:p>
            <w:pPr>
              <w:pStyle w:val="8"/>
              <w:spacing w:before="21"/>
              <w:ind w:left="106"/>
              <w:rPr>
                <w:rFonts w:hint="eastAsia"/>
                <w:sz w:val="21"/>
                <w:lang w:val="en-US" w:eastAsia="zh-CN"/>
              </w:rPr>
            </w:pPr>
            <w:r>
              <w:rPr>
                <w:rFonts w:hint="eastAsia"/>
                <w:sz w:val="21"/>
                <w:lang w:val="en-US" w:eastAsia="zh-CN"/>
              </w:rPr>
              <w:t>向地方政府、地方政府融资平台提供融资，要求地方政府为租赁项目提供担保、承诺还款等；</w:t>
            </w:r>
          </w:p>
        </w:tc>
        <w:tc>
          <w:tcPr>
            <w:tcW w:w="2557" w:type="dxa"/>
            <w:gridSpan w:val="5"/>
          </w:tcPr>
          <w:p>
            <w:pPr>
              <w:pStyle w:val="8"/>
              <w:spacing w:before="31"/>
              <w:ind w:left="107"/>
              <w:rPr>
                <w:sz w:val="21"/>
              </w:rPr>
            </w:pPr>
            <w:r>
              <w:rPr>
                <w:sz w:val="21"/>
              </w:rPr>
              <w:t>根据情节轻重扣 2-5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90"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31"/>
              <w:ind w:left="10"/>
              <w:jc w:val="center"/>
              <w:rPr>
                <w:sz w:val="21"/>
              </w:rPr>
            </w:pPr>
            <w:r>
              <w:rPr>
                <w:w w:val="99"/>
                <w:sz w:val="21"/>
              </w:rPr>
              <w:t>E</w:t>
            </w:r>
          </w:p>
        </w:tc>
        <w:tc>
          <w:tcPr>
            <w:tcW w:w="8428" w:type="dxa"/>
            <w:gridSpan w:val="2"/>
          </w:tcPr>
          <w:p>
            <w:pPr>
              <w:pStyle w:val="8"/>
              <w:spacing w:before="21"/>
              <w:ind w:left="106"/>
              <w:rPr>
                <w:rFonts w:hint="eastAsia"/>
                <w:sz w:val="21"/>
                <w:lang w:val="en-US" w:eastAsia="zh-CN"/>
              </w:rPr>
            </w:pPr>
            <w:r>
              <w:rPr>
                <w:rFonts w:hint="eastAsia"/>
                <w:sz w:val="21"/>
                <w:lang w:val="en-US" w:eastAsia="zh-CN"/>
              </w:rPr>
              <w:t>公司发生单笔金额超过净资产 10%的重大损失或赔偿责任；</w:t>
            </w:r>
          </w:p>
        </w:tc>
        <w:tc>
          <w:tcPr>
            <w:tcW w:w="2557" w:type="dxa"/>
            <w:gridSpan w:val="5"/>
          </w:tcPr>
          <w:p>
            <w:pPr>
              <w:pStyle w:val="8"/>
              <w:spacing w:before="31"/>
              <w:ind w:left="107"/>
              <w:rPr>
                <w:sz w:val="21"/>
              </w:rPr>
            </w:pPr>
            <w:r>
              <w:rPr>
                <w:spacing w:val="-7"/>
                <w:sz w:val="21"/>
              </w:rPr>
              <w:t xml:space="preserve">根据情节轻重扣 </w:t>
            </w:r>
            <w:r>
              <w:rPr>
                <w:sz w:val="21"/>
              </w:rPr>
              <w:t>2-</w:t>
            </w:r>
            <w:r>
              <w:rPr>
                <w:rFonts w:hint="eastAsia"/>
                <w:sz w:val="21"/>
                <w:lang w:val="en-US" w:eastAsia="zh-CN"/>
              </w:rPr>
              <w:t>5</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30"/>
              <w:ind w:left="10"/>
              <w:jc w:val="center"/>
              <w:rPr>
                <w:sz w:val="21"/>
              </w:rPr>
            </w:pPr>
            <w:r>
              <w:rPr>
                <w:w w:val="99"/>
                <w:sz w:val="21"/>
              </w:rPr>
              <w:t>F</w:t>
            </w:r>
          </w:p>
        </w:tc>
        <w:tc>
          <w:tcPr>
            <w:tcW w:w="8428" w:type="dxa"/>
            <w:gridSpan w:val="2"/>
          </w:tcPr>
          <w:p>
            <w:pPr>
              <w:pStyle w:val="8"/>
              <w:spacing w:before="21"/>
              <w:ind w:left="106"/>
              <w:rPr>
                <w:rFonts w:hint="eastAsia"/>
                <w:sz w:val="21"/>
                <w:lang w:val="zh-CN" w:eastAsia="zh-CN"/>
              </w:rPr>
            </w:pPr>
            <w:r>
              <w:rPr>
                <w:rFonts w:hint="eastAsia"/>
                <w:sz w:val="21"/>
                <w:lang w:val="zh-CN" w:eastAsia="zh-CN"/>
              </w:rPr>
              <w:t>公司 5%以上股份被质押、冻结、司法拍卖、托管、设定信托或被依法限制表决权；</w:t>
            </w:r>
          </w:p>
        </w:tc>
        <w:tc>
          <w:tcPr>
            <w:tcW w:w="2557" w:type="dxa"/>
            <w:gridSpan w:val="5"/>
          </w:tcPr>
          <w:p>
            <w:pPr>
              <w:pStyle w:val="8"/>
              <w:spacing w:before="30"/>
              <w:ind w:left="107"/>
              <w:rPr>
                <w:sz w:val="21"/>
              </w:rPr>
            </w:pPr>
            <w:r>
              <w:rPr>
                <w:spacing w:val="-7"/>
                <w:sz w:val="21"/>
              </w:rPr>
              <w:t xml:space="preserve">根据情节轻重扣 </w:t>
            </w:r>
            <w:r>
              <w:rPr>
                <w:sz w:val="21"/>
              </w:rPr>
              <w:t>2-</w:t>
            </w:r>
            <w:r>
              <w:rPr>
                <w:rFonts w:hint="eastAsia"/>
                <w:sz w:val="21"/>
                <w:lang w:val="en-US" w:eastAsia="zh-CN"/>
              </w:rPr>
              <w:t>5</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30"/>
              <w:ind w:left="10"/>
              <w:jc w:val="center"/>
              <w:rPr>
                <w:sz w:val="21"/>
              </w:rPr>
            </w:pPr>
            <w:r>
              <w:rPr>
                <w:w w:val="99"/>
                <w:sz w:val="21"/>
              </w:rPr>
              <w:t>G</w:t>
            </w:r>
          </w:p>
        </w:tc>
        <w:tc>
          <w:tcPr>
            <w:tcW w:w="8428" w:type="dxa"/>
            <w:gridSpan w:val="2"/>
          </w:tcPr>
          <w:p>
            <w:pPr>
              <w:pStyle w:val="8"/>
              <w:spacing w:before="21"/>
              <w:ind w:left="106"/>
              <w:rPr>
                <w:rFonts w:hint="eastAsia"/>
                <w:sz w:val="21"/>
                <w:lang w:val="zh-CN" w:eastAsia="zh-CN"/>
              </w:rPr>
            </w:pPr>
            <w:r>
              <w:rPr>
                <w:rFonts w:hint="eastAsia"/>
                <w:sz w:val="21"/>
                <w:lang w:val="zh-CN" w:eastAsia="zh-CN"/>
              </w:rPr>
              <w:t>未将逾期 90 天未收回或未实现的应收租赁款项纳入不良资产管理；</w:t>
            </w:r>
          </w:p>
        </w:tc>
        <w:tc>
          <w:tcPr>
            <w:tcW w:w="2557" w:type="dxa"/>
            <w:gridSpan w:val="5"/>
          </w:tcPr>
          <w:p>
            <w:pPr>
              <w:pStyle w:val="8"/>
              <w:spacing w:before="30"/>
              <w:ind w:left="107"/>
              <w:rPr>
                <w:sz w:val="21"/>
              </w:rPr>
            </w:pPr>
            <w:r>
              <w:rPr>
                <w:spacing w:val="-7"/>
                <w:sz w:val="21"/>
              </w:rPr>
              <w:t xml:space="preserve">根据情节轻重扣 </w:t>
            </w:r>
            <w:r>
              <w:rPr>
                <w:sz w:val="21"/>
              </w:rPr>
              <w:t>2-</w:t>
            </w:r>
            <w:r>
              <w:rPr>
                <w:rFonts w:hint="eastAsia"/>
                <w:sz w:val="21"/>
                <w:lang w:val="en-US" w:eastAsia="zh-CN"/>
              </w:rPr>
              <w:t>5</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29"/>
              <w:ind w:left="10"/>
              <w:jc w:val="center"/>
              <w:rPr>
                <w:sz w:val="21"/>
              </w:rPr>
            </w:pPr>
            <w:r>
              <w:rPr>
                <w:w w:val="99"/>
                <w:sz w:val="21"/>
              </w:rPr>
              <w:t>H</w:t>
            </w:r>
          </w:p>
        </w:tc>
        <w:tc>
          <w:tcPr>
            <w:tcW w:w="8428" w:type="dxa"/>
            <w:gridSpan w:val="2"/>
          </w:tcPr>
          <w:p>
            <w:pPr>
              <w:pStyle w:val="8"/>
              <w:spacing w:before="21"/>
              <w:ind w:left="106"/>
              <w:rPr>
                <w:rFonts w:hint="eastAsia"/>
                <w:sz w:val="21"/>
                <w:lang w:val="zh-CN" w:eastAsia="zh-CN"/>
              </w:rPr>
            </w:pPr>
            <w:r>
              <w:rPr>
                <w:rFonts w:hint="eastAsia"/>
                <w:sz w:val="21"/>
                <w:lang w:val="zh-CN" w:eastAsia="zh-CN"/>
              </w:rPr>
              <w:t>计提的风险准备金余额低于风险资产期末余额的 1%；</w:t>
            </w:r>
          </w:p>
        </w:tc>
        <w:tc>
          <w:tcPr>
            <w:tcW w:w="2557" w:type="dxa"/>
            <w:gridSpan w:val="5"/>
          </w:tcPr>
          <w:p>
            <w:pPr>
              <w:pStyle w:val="8"/>
              <w:spacing w:before="29"/>
              <w:ind w:left="107"/>
              <w:rPr>
                <w:sz w:val="21"/>
              </w:rPr>
            </w:pPr>
            <w:r>
              <w:rPr>
                <w:spacing w:val="-7"/>
                <w:sz w:val="21"/>
              </w:rPr>
              <w:t xml:space="preserve">根据情节轻重扣 </w:t>
            </w:r>
            <w:r>
              <w:rPr>
                <w:sz w:val="21"/>
              </w:rPr>
              <w:t>2-</w:t>
            </w:r>
            <w:r>
              <w:rPr>
                <w:rFonts w:hint="eastAsia"/>
                <w:sz w:val="21"/>
                <w:lang w:val="en-US" w:eastAsia="zh-CN"/>
              </w:rPr>
              <w:t>5</w:t>
            </w:r>
            <w:r>
              <w:rPr>
                <w:spacing w:val="-18"/>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6"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30"/>
              <w:ind w:left="10"/>
              <w:jc w:val="center"/>
              <w:rPr>
                <w:rFonts w:hint="eastAsia" w:eastAsia="仿宋"/>
                <w:sz w:val="21"/>
                <w:lang w:eastAsia="zh-CN"/>
              </w:rPr>
            </w:pPr>
            <w:r>
              <w:rPr>
                <w:rFonts w:hint="eastAsia"/>
                <w:w w:val="99"/>
                <w:sz w:val="21"/>
                <w:lang w:val="en-US" w:eastAsia="zh-CN"/>
              </w:rPr>
              <w:t>I</w:t>
            </w:r>
          </w:p>
        </w:tc>
        <w:tc>
          <w:tcPr>
            <w:tcW w:w="8428" w:type="dxa"/>
            <w:gridSpan w:val="2"/>
          </w:tcPr>
          <w:p>
            <w:pPr>
              <w:pStyle w:val="8"/>
              <w:spacing w:before="21"/>
              <w:ind w:left="106"/>
              <w:rPr>
                <w:rFonts w:hint="eastAsia"/>
                <w:sz w:val="21"/>
                <w:lang w:val="zh-CN" w:eastAsia="zh-CN"/>
              </w:rPr>
            </w:pPr>
            <w:r>
              <w:rPr>
                <w:rFonts w:hint="eastAsia"/>
                <w:sz w:val="21"/>
                <w:lang w:val="zh-CN" w:eastAsia="zh-CN"/>
              </w:rPr>
              <w:t>公司或公司法定代表人受到有关行政处罚、刑事处罚、被行政机关或司法机关立案调查；</w:t>
            </w:r>
          </w:p>
        </w:tc>
        <w:tc>
          <w:tcPr>
            <w:tcW w:w="2557" w:type="dxa"/>
            <w:gridSpan w:val="5"/>
          </w:tcPr>
          <w:p>
            <w:pPr>
              <w:pStyle w:val="8"/>
              <w:spacing w:before="30"/>
              <w:ind w:left="107"/>
              <w:rPr>
                <w:sz w:val="21"/>
              </w:rPr>
            </w:pPr>
            <w:r>
              <w:rPr>
                <w:spacing w:val="-7"/>
                <w:sz w:val="21"/>
              </w:rPr>
              <w:t xml:space="preserve">根据情节轻重扣 </w:t>
            </w:r>
            <w:r>
              <w:rPr>
                <w:sz w:val="21"/>
              </w:rPr>
              <w:t>2-</w:t>
            </w:r>
            <w:r>
              <w:rPr>
                <w:rFonts w:hint="eastAsia"/>
                <w:sz w:val="21"/>
                <w:lang w:val="en-US" w:eastAsia="zh-CN"/>
              </w:rPr>
              <w:t>5</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24" w:hRule="atLeast"/>
        </w:trPr>
        <w:tc>
          <w:tcPr>
            <w:tcW w:w="684" w:type="dxa"/>
            <w:gridSpan w:val="2"/>
            <w:vMerge w:val="continue"/>
            <w:tcBorders>
              <w:top w:val="nil"/>
            </w:tcBorders>
          </w:tcPr>
          <w:p>
            <w:pPr>
              <w:rPr>
                <w:sz w:val="2"/>
                <w:szCs w:val="2"/>
              </w:rPr>
            </w:pPr>
          </w:p>
        </w:tc>
        <w:tc>
          <w:tcPr>
            <w:tcW w:w="685" w:type="dxa"/>
            <w:gridSpan w:val="2"/>
            <w:vMerge w:val="continue"/>
            <w:tcBorders>
              <w:top w:val="nil"/>
            </w:tcBorders>
          </w:tcPr>
          <w:p>
            <w:pPr>
              <w:rPr>
                <w:sz w:val="2"/>
                <w:szCs w:val="2"/>
              </w:rPr>
            </w:pPr>
          </w:p>
        </w:tc>
        <w:tc>
          <w:tcPr>
            <w:tcW w:w="685" w:type="dxa"/>
            <w:gridSpan w:val="2"/>
          </w:tcPr>
          <w:p>
            <w:pPr>
              <w:pStyle w:val="8"/>
              <w:spacing w:before="30"/>
              <w:ind w:left="10"/>
              <w:jc w:val="center"/>
              <w:rPr>
                <w:rFonts w:hint="default" w:eastAsia="仿宋"/>
                <w:w w:val="99"/>
                <w:sz w:val="21"/>
                <w:lang w:val="en-US" w:eastAsia="zh-CN"/>
              </w:rPr>
            </w:pPr>
            <w:r>
              <w:rPr>
                <w:rFonts w:hint="eastAsia"/>
                <w:w w:val="99"/>
                <w:sz w:val="21"/>
                <w:lang w:val="en-US" w:eastAsia="zh-CN"/>
              </w:rPr>
              <w:t>J</w:t>
            </w:r>
          </w:p>
        </w:tc>
        <w:tc>
          <w:tcPr>
            <w:tcW w:w="8428" w:type="dxa"/>
            <w:gridSpan w:val="2"/>
          </w:tcPr>
          <w:p>
            <w:pPr>
              <w:pStyle w:val="8"/>
              <w:spacing w:before="21"/>
              <w:ind w:left="106"/>
              <w:rPr>
                <w:rFonts w:hint="eastAsia"/>
                <w:sz w:val="21"/>
                <w:lang w:val="en-US" w:eastAsia="zh-CN"/>
              </w:rPr>
            </w:pPr>
            <w:r>
              <w:rPr>
                <w:rFonts w:hint="eastAsia"/>
                <w:sz w:val="21"/>
                <w:lang w:val="en-US" w:eastAsia="zh-CN"/>
              </w:rPr>
              <w:t>检查年度控股股东发生重大违规、失信或风险事项，受到相关部门重大行政处罚；</w:t>
            </w:r>
          </w:p>
        </w:tc>
        <w:tc>
          <w:tcPr>
            <w:tcW w:w="2557" w:type="dxa"/>
            <w:gridSpan w:val="5"/>
          </w:tcPr>
          <w:p>
            <w:pPr>
              <w:pStyle w:val="8"/>
              <w:spacing w:before="30"/>
              <w:ind w:left="107"/>
              <w:rPr>
                <w:spacing w:val="-7"/>
                <w:sz w:val="21"/>
              </w:rPr>
            </w:pPr>
            <w:r>
              <w:rPr>
                <w:spacing w:val="-7"/>
                <w:sz w:val="21"/>
              </w:rPr>
              <w:t xml:space="preserve">根据情节轻重扣 </w:t>
            </w:r>
            <w:r>
              <w:rPr>
                <w:sz w:val="21"/>
              </w:rPr>
              <w:t>2-</w:t>
            </w:r>
            <w:r>
              <w:rPr>
                <w:rFonts w:hint="eastAsia"/>
                <w:sz w:val="21"/>
                <w:lang w:val="en-US" w:eastAsia="zh-CN"/>
              </w:rPr>
              <w:t>5</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top w:val="nil"/>
              <w:bottom w:val="single" w:color="auto" w:sz="4" w:space="0"/>
            </w:tcBorders>
          </w:tcPr>
          <w:p>
            <w:pPr>
              <w:rPr>
                <w:sz w:val="2"/>
                <w:szCs w:val="2"/>
              </w:rPr>
            </w:pPr>
          </w:p>
        </w:tc>
        <w:tc>
          <w:tcPr>
            <w:tcW w:w="685" w:type="dxa"/>
            <w:gridSpan w:val="2"/>
            <w:vMerge w:val="continue"/>
            <w:tcBorders>
              <w:top w:val="nil"/>
              <w:bottom w:val="single" w:color="auto" w:sz="4" w:space="0"/>
            </w:tcBorders>
          </w:tcPr>
          <w:p>
            <w:pPr>
              <w:rPr>
                <w:sz w:val="2"/>
                <w:szCs w:val="2"/>
              </w:rPr>
            </w:pPr>
          </w:p>
        </w:tc>
        <w:tc>
          <w:tcPr>
            <w:tcW w:w="685" w:type="dxa"/>
            <w:gridSpan w:val="2"/>
            <w:tcBorders>
              <w:bottom w:val="single" w:color="auto" w:sz="4" w:space="0"/>
            </w:tcBorders>
          </w:tcPr>
          <w:p>
            <w:pPr>
              <w:pStyle w:val="8"/>
              <w:spacing w:before="30"/>
              <w:ind w:left="10"/>
              <w:jc w:val="center"/>
              <w:rPr>
                <w:rFonts w:hint="default" w:eastAsia="仿宋"/>
                <w:sz w:val="21"/>
                <w:lang w:val="en-US" w:eastAsia="zh-CN"/>
              </w:rPr>
            </w:pPr>
            <w:r>
              <w:rPr>
                <w:rFonts w:hint="eastAsia"/>
                <w:sz w:val="21"/>
                <w:lang w:val="en-US" w:eastAsia="zh-CN"/>
              </w:rPr>
              <w:t>K</w:t>
            </w:r>
          </w:p>
        </w:tc>
        <w:tc>
          <w:tcPr>
            <w:tcW w:w="8428" w:type="dxa"/>
            <w:gridSpan w:val="2"/>
            <w:tcBorders>
              <w:bottom w:val="single" w:color="auto" w:sz="4" w:space="0"/>
            </w:tcBorders>
          </w:tcPr>
          <w:p>
            <w:pPr>
              <w:pStyle w:val="8"/>
              <w:spacing w:before="21"/>
              <w:ind w:left="106"/>
              <w:rPr>
                <w:rFonts w:hint="eastAsia"/>
                <w:sz w:val="21"/>
                <w:lang w:val="zh-CN" w:eastAsia="zh-CN"/>
              </w:rPr>
            </w:pPr>
            <w:r>
              <w:rPr>
                <w:rFonts w:hint="eastAsia"/>
                <w:sz w:val="21"/>
                <w:lang w:val="zh-CN" w:eastAsia="zh-CN"/>
              </w:rPr>
              <w:t>其他违反政策法规、监管制度的经营行为。</w:t>
            </w:r>
          </w:p>
        </w:tc>
        <w:tc>
          <w:tcPr>
            <w:tcW w:w="2557" w:type="dxa"/>
            <w:gridSpan w:val="5"/>
            <w:tcBorders>
              <w:bottom w:val="single" w:color="auto" w:sz="4" w:space="0"/>
            </w:tcBorders>
          </w:tcPr>
          <w:p>
            <w:pPr>
              <w:pStyle w:val="8"/>
              <w:spacing w:before="30"/>
              <w:ind w:left="107"/>
              <w:rPr>
                <w:sz w:val="21"/>
              </w:rPr>
            </w:pPr>
            <w:r>
              <w:rPr>
                <w:spacing w:val="-7"/>
                <w:sz w:val="21"/>
              </w:rPr>
              <w:t xml:space="preserve">根据情节轻重扣 </w:t>
            </w:r>
            <w:r>
              <w:rPr>
                <w:sz w:val="21"/>
              </w:rPr>
              <w:t>2-</w:t>
            </w:r>
            <w:r>
              <w:rPr>
                <w:rFonts w:hint="eastAsia"/>
                <w:sz w:val="21"/>
                <w:lang w:val="en-US" w:eastAsia="zh-CN"/>
              </w:rPr>
              <w:t>10</w:t>
            </w:r>
            <w:r>
              <w:rPr>
                <w:spacing w:val="-18"/>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109" w:hRule="atLeast"/>
        </w:trPr>
        <w:tc>
          <w:tcPr>
            <w:tcW w:w="684" w:type="dxa"/>
            <w:gridSpan w:val="2"/>
            <w:vMerge w:val="restart"/>
            <w:tcBorders>
              <w:top w:val="single" w:color="auto" w:sz="4" w:space="0"/>
              <w:left w:val="single" w:color="auto" w:sz="4" w:space="0"/>
              <w:right w:val="single" w:color="auto" w:sz="4" w:space="0"/>
            </w:tcBorders>
          </w:tcPr>
          <w:p>
            <w:pPr>
              <w:rPr>
                <w:sz w:val="2"/>
                <w:szCs w:val="2"/>
              </w:rPr>
            </w:pPr>
          </w:p>
          <w:p>
            <w:pPr>
              <w:bidi w:val="0"/>
              <w:rPr>
                <w:rFonts w:ascii="Times New Roman" w:hAnsi="Times New Roman" w:eastAsia="宋体" w:cs="Times New Roman"/>
                <w:kern w:val="2"/>
                <w:sz w:val="21"/>
                <w:szCs w:val="24"/>
                <w:lang w:val="en-US" w:eastAsia="zh-CN" w:bidi="ar-SA"/>
              </w:rPr>
            </w:pPr>
          </w:p>
          <w:p>
            <w:pPr>
              <w:bidi w:val="0"/>
              <w:rPr>
                <w:rFonts w:ascii="仿宋" w:hAnsi="仿宋" w:eastAsia="仿宋" w:cs="仿宋"/>
                <w:kern w:val="2"/>
                <w:sz w:val="21"/>
                <w:szCs w:val="24"/>
                <w:lang w:val="en-US" w:eastAsia="zh-CN" w:bidi="zh-CN"/>
              </w:rPr>
            </w:pPr>
          </w:p>
          <w:p>
            <w:pPr>
              <w:bidi w:val="0"/>
              <w:jc w:val="left"/>
              <w:rPr>
                <w:rFonts w:hint="eastAsia" w:ascii="仿宋" w:hAnsi="仿宋" w:eastAsia="仿宋" w:cs="仿宋"/>
                <w:kern w:val="2"/>
                <w:sz w:val="21"/>
                <w:szCs w:val="24"/>
                <w:lang w:val="en-US" w:eastAsia="zh-CN" w:bidi="zh-CN"/>
              </w:rPr>
            </w:pPr>
          </w:p>
          <w:p>
            <w:pPr>
              <w:bidi w:val="0"/>
              <w:jc w:val="left"/>
              <w:rPr>
                <w:rFonts w:hint="eastAsia" w:ascii="仿宋" w:hAnsi="仿宋" w:eastAsia="仿宋" w:cs="仿宋"/>
                <w:kern w:val="2"/>
                <w:sz w:val="21"/>
                <w:szCs w:val="24"/>
                <w:lang w:val="en-US" w:eastAsia="zh-CN" w:bidi="zh-CN"/>
              </w:rPr>
            </w:pPr>
          </w:p>
          <w:p>
            <w:pPr>
              <w:bidi w:val="0"/>
              <w:jc w:val="left"/>
              <w:rPr>
                <w:rFonts w:hint="eastAsia" w:ascii="仿宋" w:hAnsi="仿宋" w:eastAsia="仿宋" w:cs="仿宋"/>
                <w:kern w:val="2"/>
                <w:sz w:val="21"/>
                <w:szCs w:val="24"/>
                <w:lang w:val="en-US" w:eastAsia="zh-CN" w:bidi="zh-CN"/>
              </w:rPr>
            </w:pPr>
          </w:p>
          <w:p>
            <w:pPr>
              <w:bidi w:val="0"/>
              <w:jc w:val="left"/>
              <w:rPr>
                <w:rFonts w:hint="eastAsia" w:ascii="仿宋" w:hAnsi="仿宋" w:eastAsia="仿宋" w:cs="仿宋"/>
                <w:kern w:val="2"/>
                <w:sz w:val="21"/>
                <w:szCs w:val="24"/>
                <w:lang w:val="en-US" w:eastAsia="zh-CN" w:bidi="zh-CN"/>
              </w:rPr>
            </w:pPr>
          </w:p>
          <w:p>
            <w:pPr>
              <w:bidi w:val="0"/>
              <w:jc w:val="left"/>
              <w:rPr>
                <w:rFonts w:hint="default"/>
                <w:lang w:val="en-US" w:eastAsia="zh-CN"/>
              </w:rPr>
            </w:pPr>
            <w:r>
              <w:rPr>
                <w:rFonts w:hint="eastAsia" w:ascii="仿宋" w:hAnsi="仿宋" w:eastAsia="仿宋" w:cs="仿宋"/>
                <w:kern w:val="2"/>
                <w:sz w:val="21"/>
                <w:szCs w:val="24"/>
                <w:lang w:val="en-US" w:eastAsia="zh-CN" w:bidi="zh-CN"/>
              </w:rPr>
              <w:t>禁止性项目</w:t>
            </w:r>
          </w:p>
        </w:tc>
        <w:tc>
          <w:tcPr>
            <w:tcW w:w="685" w:type="dxa"/>
            <w:gridSpan w:val="2"/>
            <w:vMerge w:val="restart"/>
            <w:tcBorders>
              <w:top w:val="single" w:color="auto" w:sz="4" w:space="0"/>
              <w:left w:val="single" w:color="auto" w:sz="4" w:space="0"/>
              <w:right w:val="single" w:color="auto" w:sz="4" w:space="0"/>
            </w:tcBorders>
          </w:tcPr>
          <w:p>
            <w:pPr>
              <w:rPr>
                <w:sz w:val="21"/>
              </w:rPr>
            </w:pPr>
          </w:p>
          <w:p>
            <w:pPr>
              <w:rPr>
                <w:sz w:val="21"/>
              </w:rPr>
            </w:pPr>
          </w:p>
          <w:p>
            <w:pPr>
              <w:rPr>
                <w:sz w:val="21"/>
              </w:rPr>
            </w:pPr>
          </w:p>
          <w:p>
            <w:pPr>
              <w:rPr>
                <w:sz w:val="21"/>
              </w:rPr>
            </w:pPr>
          </w:p>
          <w:p>
            <w:pPr>
              <w:rPr>
                <w:sz w:val="21"/>
              </w:rPr>
            </w:pPr>
          </w:p>
          <w:p>
            <w:pPr>
              <w:rPr>
                <w:sz w:val="21"/>
              </w:rPr>
            </w:pPr>
          </w:p>
          <w:p>
            <w:pPr>
              <w:rPr>
                <w:sz w:val="21"/>
              </w:rPr>
            </w:pPr>
          </w:p>
          <w:p>
            <w:pPr>
              <w:jc w:val="center"/>
              <w:rPr>
                <w:rFonts w:hint="eastAsia" w:ascii="仿宋" w:hAnsi="仿宋" w:eastAsia="仿宋" w:cs="仿宋"/>
                <w:kern w:val="2"/>
                <w:sz w:val="21"/>
                <w:szCs w:val="24"/>
                <w:lang w:val="en-US" w:eastAsia="zh-CN" w:bidi="zh-CN"/>
              </w:rPr>
            </w:pPr>
            <w:r>
              <w:rPr>
                <w:rFonts w:hint="eastAsia" w:ascii="仿宋" w:hAnsi="仿宋" w:eastAsia="仿宋" w:cs="仿宋"/>
                <w:kern w:val="2"/>
                <w:sz w:val="21"/>
                <w:szCs w:val="24"/>
                <w:lang w:val="en-US" w:eastAsia="zh-CN" w:bidi="zh-CN"/>
              </w:rPr>
              <w:t>违规</w:t>
            </w:r>
          </w:p>
          <w:p>
            <w:pPr>
              <w:jc w:val="center"/>
              <w:rPr>
                <w:sz w:val="2"/>
                <w:szCs w:val="2"/>
              </w:rPr>
            </w:pPr>
            <w:r>
              <w:rPr>
                <w:rFonts w:hint="eastAsia" w:ascii="仿宋" w:hAnsi="仿宋" w:eastAsia="仿宋" w:cs="仿宋"/>
                <w:kern w:val="2"/>
                <w:sz w:val="21"/>
                <w:szCs w:val="24"/>
                <w:lang w:val="en-US" w:eastAsia="zh-CN" w:bidi="zh-CN"/>
              </w:rPr>
              <w:t>行为</w:t>
            </w: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w w:val="99"/>
                <w:sz w:val="21"/>
              </w:rPr>
              <w:t>A</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与其他商业保理公司拆借或变相拆借资金；</w:t>
            </w:r>
          </w:p>
        </w:tc>
        <w:tc>
          <w:tcPr>
            <w:tcW w:w="2557" w:type="dxa"/>
            <w:gridSpan w:val="5"/>
            <w:vMerge w:val="restart"/>
            <w:tcBorders>
              <w:top w:val="single" w:color="auto" w:sz="4" w:space="0"/>
              <w:left w:val="single" w:color="auto" w:sz="4" w:space="0"/>
              <w:right w:val="single" w:color="auto" w:sz="4" w:space="0"/>
            </w:tcBorders>
          </w:tcPr>
          <w:p>
            <w:pPr>
              <w:widowControl w:val="0"/>
              <w:rPr>
                <w:rFonts w:hint="eastAsia" w:ascii="Times New Roman"/>
                <w:sz w:val="20"/>
                <w:lang w:val="en-US" w:eastAsia="zh-CN"/>
              </w:rPr>
            </w:pPr>
          </w:p>
          <w:p>
            <w:pPr>
              <w:widowControl w:val="0"/>
              <w:jc w:val="left"/>
              <w:rPr>
                <w:rFonts w:hint="eastAsia" w:ascii="仿宋" w:hAnsi="仿宋" w:eastAsia="仿宋" w:cs="仿宋"/>
                <w:spacing w:val="-7"/>
                <w:kern w:val="2"/>
                <w:sz w:val="21"/>
                <w:szCs w:val="24"/>
                <w:lang w:val="en-US" w:eastAsia="zh-CN" w:bidi="zh-CN"/>
              </w:rPr>
            </w:pPr>
          </w:p>
          <w:p>
            <w:pPr>
              <w:widowControl w:val="0"/>
              <w:jc w:val="left"/>
              <w:rPr>
                <w:rFonts w:hint="eastAsia" w:ascii="仿宋" w:hAnsi="仿宋" w:eastAsia="仿宋" w:cs="仿宋"/>
                <w:spacing w:val="-7"/>
                <w:kern w:val="2"/>
                <w:sz w:val="21"/>
                <w:szCs w:val="24"/>
                <w:lang w:val="en-US" w:eastAsia="zh-CN" w:bidi="zh-CN"/>
              </w:rPr>
            </w:pPr>
          </w:p>
          <w:p>
            <w:pPr>
              <w:widowControl w:val="0"/>
              <w:jc w:val="left"/>
              <w:rPr>
                <w:rFonts w:hint="eastAsia" w:ascii="仿宋" w:hAnsi="仿宋" w:eastAsia="仿宋" w:cs="仿宋"/>
                <w:spacing w:val="-7"/>
                <w:kern w:val="2"/>
                <w:sz w:val="21"/>
                <w:szCs w:val="24"/>
                <w:lang w:val="en-US" w:eastAsia="zh-CN" w:bidi="zh-CN"/>
              </w:rPr>
            </w:pPr>
          </w:p>
          <w:p>
            <w:pPr>
              <w:widowControl w:val="0"/>
              <w:jc w:val="left"/>
              <w:rPr>
                <w:rFonts w:hint="eastAsia" w:ascii="仿宋" w:hAnsi="仿宋" w:eastAsia="仿宋" w:cs="仿宋"/>
                <w:spacing w:val="-7"/>
                <w:kern w:val="2"/>
                <w:sz w:val="21"/>
                <w:szCs w:val="24"/>
                <w:lang w:val="en-US" w:eastAsia="zh-CN" w:bidi="zh-CN"/>
              </w:rPr>
            </w:pPr>
          </w:p>
          <w:p>
            <w:pPr>
              <w:widowControl w:val="0"/>
              <w:jc w:val="left"/>
              <w:rPr>
                <w:rFonts w:hint="eastAsia" w:ascii="仿宋" w:hAnsi="仿宋" w:eastAsia="仿宋" w:cs="仿宋"/>
                <w:spacing w:val="-7"/>
                <w:kern w:val="2"/>
                <w:sz w:val="21"/>
                <w:szCs w:val="24"/>
                <w:lang w:val="en-US" w:eastAsia="zh-CN" w:bidi="zh-CN"/>
              </w:rPr>
            </w:pPr>
          </w:p>
          <w:p>
            <w:pPr>
              <w:widowControl w:val="0"/>
              <w:jc w:val="left"/>
              <w:rPr>
                <w:rFonts w:hint="eastAsia" w:ascii="仿宋" w:hAnsi="仿宋" w:eastAsia="仿宋" w:cs="仿宋"/>
                <w:spacing w:val="-7"/>
                <w:kern w:val="2"/>
                <w:sz w:val="21"/>
                <w:szCs w:val="24"/>
                <w:lang w:val="en-US" w:eastAsia="zh-CN" w:bidi="zh-CN"/>
              </w:rPr>
            </w:pPr>
          </w:p>
          <w:p>
            <w:pPr>
              <w:widowControl w:val="0"/>
              <w:jc w:val="left"/>
              <w:rPr>
                <w:rFonts w:hint="eastAsia" w:ascii="仿宋" w:hAnsi="仿宋" w:eastAsia="仿宋" w:cs="仿宋"/>
                <w:spacing w:val="-7"/>
                <w:kern w:val="2"/>
                <w:sz w:val="21"/>
                <w:szCs w:val="24"/>
                <w:lang w:val="en-US" w:eastAsia="zh-CN" w:bidi="zh-CN"/>
              </w:rPr>
            </w:pPr>
          </w:p>
          <w:p>
            <w:pPr>
              <w:widowControl w:val="0"/>
              <w:jc w:val="left"/>
              <w:rPr>
                <w:rFonts w:hint="eastAsia" w:ascii="仿宋" w:hAnsi="仿宋" w:eastAsia="仿宋" w:cs="仿宋"/>
                <w:spacing w:val="-7"/>
                <w:kern w:val="2"/>
                <w:sz w:val="21"/>
                <w:szCs w:val="24"/>
                <w:lang w:val="en-US" w:eastAsia="zh-CN" w:bidi="zh-CN"/>
              </w:rPr>
            </w:pPr>
            <w:r>
              <w:rPr>
                <w:rFonts w:hint="eastAsia" w:ascii="仿宋" w:hAnsi="仿宋" w:eastAsia="仿宋" w:cs="仿宋"/>
                <w:spacing w:val="-7"/>
                <w:kern w:val="2"/>
                <w:sz w:val="21"/>
                <w:szCs w:val="24"/>
                <w:lang w:val="en-US" w:eastAsia="zh-CN" w:bidi="zh-CN"/>
              </w:rPr>
              <w:t>根据情节轻重每项扣除10-20分，直至“一票否决”。</w:t>
            </w:r>
          </w:p>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17"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140"/>
              <w:ind w:left="10" w:leftChars="0"/>
              <w:jc w:val="center"/>
              <w:rPr>
                <w:rFonts w:hint="eastAsia" w:ascii="仿宋" w:hAnsi="仿宋" w:eastAsia="仿宋" w:cs="仿宋"/>
                <w:kern w:val="2"/>
                <w:sz w:val="21"/>
                <w:szCs w:val="24"/>
                <w:lang w:val="en-US" w:eastAsia="zh-CN" w:bidi="zh-CN"/>
              </w:rPr>
            </w:pPr>
            <w:r>
              <w:rPr>
                <w:w w:val="99"/>
                <w:sz w:val="21"/>
              </w:rPr>
              <w:t>B</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超过3次（含）未按规定报送数据信息；</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140"/>
              <w:ind w:left="10" w:leftChars="0"/>
              <w:jc w:val="center"/>
              <w:rPr>
                <w:rFonts w:hint="eastAsia" w:ascii="仿宋" w:hAnsi="仿宋" w:eastAsia="仿宋" w:cs="仿宋"/>
                <w:kern w:val="2"/>
                <w:sz w:val="21"/>
                <w:szCs w:val="24"/>
                <w:lang w:val="en-US" w:eastAsia="zh-CN" w:bidi="zh-CN"/>
              </w:rPr>
            </w:pPr>
            <w:r>
              <w:rPr>
                <w:w w:val="99"/>
                <w:sz w:val="21"/>
              </w:rPr>
              <w:t>C</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存在未按照要求对相关事项进行报告或备案情况；</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1"/>
              <w:ind w:left="10" w:leftChars="0"/>
              <w:jc w:val="center"/>
              <w:rPr>
                <w:rFonts w:hint="eastAsia" w:ascii="仿宋" w:hAnsi="仿宋" w:eastAsia="仿宋" w:cs="仿宋"/>
                <w:kern w:val="2"/>
                <w:sz w:val="21"/>
                <w:szCs w:val="24"/>
                <w:lang w:val="en-US" w:eastAsia="zh-CN" w:bidi="zh-CN"/>
              </w:rPr>
            </w:pPr>
            <w:r>
              <w:rPr>
                <w:w w:val="99"/>
                <w:sz w:val="21"/>
              </w:rPr>
              <w:t>D</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存在未经核准擅自更改应经核准方可办理的变更事项情况；</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1"/>
              <w:ind w:left="10" w:leftChars="0"/>
              <w:jc w:val="center"/>
              <w:rPr>
                <w:rFonts w:hint="eastAsia" w:ascii="仿宋" w:hAnsi="仿宋" w:eastAsia="仿宋" w:cs="仿宋"/>
                <w:kern w:val="2"/>
                <w:sz w:val="21"/>
                <w:szCs w:val="24"/>
                <w:lang w:val="en-US" w:eastAsia="zh-CN" w:bidi="zh-CN"/>
              </w:rPr>
            </w:pPr>
            <w:r>
              <w:rPr>
                <w:w w:val="99"/>
                <w:sz w:val="21"/>
              </w:rPr>
              <w:t>E</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被市场监管部门列入异常经营名录；</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w w:val="99"/>
                <w:sz w:val="21"/>
              </w:rPr>
              <w:t>F</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期末存在不良率畸高、严重资不抵债等情形，存在重大经营风险；</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w w:val="99"/>
                <w:sz w:val="21"/>
              </w:rPr>
              <w:t>G</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无正当理由向股东及其他关联方大额（年度发生额或期末余额在</w:t>
            </w:r>
            <w:r>
              <w:rPr>
                <w:rFonts w:hint="eastAsia"/>
                <w:sz w:val="21"/>
                <w:lang w:val="en-US" w:eastAsia="en-US"/>
              </w:rPr>
              <w:t>0.5</w:t>
            </w:r>
            <w:r>
              <w:rPr>
                <w:rFonts w:hint="eastAsia"/>
                <w:sz w:val="21"/>
                <w:lang w:val="en-US" w:eastAsia="zh-CN"/>
              </w:rPr>
              <w:t>亿元以上）划转资金；</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29"/>
              <w:ind w:left="10" w:leftChars="0"/>
              <w:jc w:val="center"/>
              <w:rPr>
                <w:rFonts w:hint="eastAsia" w:ascii="仿宋" w:hAnsi="仿宋" w:eastAsia="仿宋" w:cs="仿宋"/>
                <w:kern w:val="2"/>
                <w:sz w:val="21"/>
                <w:szCs w:val="24"/>
                <w:lang w:val="en-US" w:eastAsia="zh-CN" w:bidi="zh-CN"/>
              </w:rPr>
            </w:pPr>
            <w:r>
              <w:rPr>
                <w:w w:val="99"/>
                <w:sz w:val="21"/>
              </w:rPr>
              <w:t>H</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存在商业保理标的资产不合规或者存在</w:t>
            </w:r>
            <w:r>
              <w:rPr>
                <w:rFonts w:hint="eastAsia"/>
                <w:sz w:val="21"/>
                <w:lang w:val="zh-CN" w:eastAsia="zh-CN"/>
              </w:rPr>
              <w:t>“权</w:t>
            </w:r>
            <w:r>
              <w:rPr>
                <w:rFonts w:hint="eastAsia"/>
                <w:sz w:val="21"/>
                <w:lang w:val="en-US" w:eastAsia="zh-CN"/>
              </w:rPr>
              <w:t>属不清晰”等违规行为；</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rFonts w:hint="eastAsia"/>
                <w:w w:val="99"/>
                <w:sz w:val="21"/>
                <w:lang w:val="en-US" w:eastAsia="zh-CN"/>
              </w:rPr>
              <w:t>I</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公司或公司法定代表人受到有关行政处罚、刑事处罚、被行政机关或司法机关立案调查；</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w w:val="99"/>
                <w:kern w:val="2"/>
                <w:sz w:val="21"/>
                <w:szCs w:val="24"/>
                <w:lang w:val="en-US" w:eastAsia="zh-CN" w:bidi="zh-CN"/>
              </w:rPr>
            </w:pPr>
            <w:r>
              <w:rPr>
                <w:rFonts w:hint="eastAsia"/>
                <w:w w:val="99"/>
                <w:sz w:val="21"/>
                <w:lang w:val="en-US" w:eastAsia="zh-CN"/>
              </w:rPr>
              <w:t>J</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超过公司净资产30%的主要资产被査封、冻结、扣押，主要或全部业务陷入停顿；</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rFonts w:hint="eastAsia"/>
                <w:sz w:val="21"/>
                <w:lang w:val="en-US" w:eastAsia="zh-CN"/>
              </w:rPr>
              <w:t>K</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风险资产（按总资产减去现金、银行存款和国债后的剩余资产确定）超过净资产总额10 倍；</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tcPr>
          <w:p>
            <w:pPr>
              <w:pStyle w:val="8"/>
              <w:spacing w:before="30"/>
              <w:ind w:left="10"/>
              <w:jc w:val="center"/>
              <w:rPr>
                <w:rFonts w:hint="default"/>
                <w:sz w:val="21"/>
                <w:lang w:val="en-US" w:eastAsia="zh-CN"/>
              </w:rPr>
            </w:pPr>
            <w:r>
              <w:rPr>
                <w:rFonts w:hint="eastAsia"/>
                <w:sz w:val="21"/>
                <w:lang w:val="en-US" w:eastAsia="zh-CN"/>
              </w:rPr>
              <w:t>L</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中国银保监会规定的</w:t>
            </w:r>
            <w:r>
              <w:rPr>
                <w:rFonts w:hint="eastAsia"/>
                <w:sz w:val="21"/>
                <w:lang w:val="zh-CN" w:eastAsia="zh-CN"/>
              </w:rPr>
              <w:t>“空</w:t>
            </w:r>
            <w:r>
              <w:rPr>
                <w:rFonts w:hint="eastAsia"/>
                <w:sz w:val="21"/>
                <w:lang w:val="en-US" w:eastAsia="zh-CN"/>
              </w:rPr>
              <w:t>壳”商业保理公司；</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tcPr>
          <w:p>
            <w:pPr>
              <w:pStyle w:val="8"/>
              <w:spacing w:before="30"/>
              <w:ind w:left="10"/>
              <w:jc w:val="center"/>
              <w:rPr>
                <w:rFonts w:hint="default"/>
                <w:sz w:val="21"/>
                <w:lang w:val="en-US" w:eastAsia="zh-CN"/>
              </w:rPr>
            </w:pPr>
            <w:r>
              <w:rPr>
                <w:rFonts w:hint="eastAsia"/>
                <w:sz w:val="21"/>
                <w:lang w:val="en-US" w:eastAsia="zh-CN"/>
              </w:rPr>
              <w:t>M</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其他较为严重的违规经营行为。</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tcBorders>
              <w:left w:val="single" w:color="auto" w:sz="4" w:space="0"/>
              <w:right w:val="single" w:color="auto" w:sz="4" w:space="0"/>
            </w:tcBorders>
            <w:vAlign w:val="top"/>
          </w:tcPr>
          <w:p>
            <w:pPr>
              <w:pStyle w:val="8"/>
              <w:spacing w:before="43" w:line="213" w:lineRule="auto"/>
              <w:ind w:left="130" w:leftChars="0" w:right="123" w:rightChars="0"/>
              <w:jc w:val="left"/>
              <w:rPr>
                <w:sz w:val="2"/>
                <w:szCs w:val="2"/>
              </w:rPr>
            </w:pPr>
            <w:r>
              <w:rPr>
                <w:rFonts w:hint="eastAsia" w:ascii="黑体" w:eastAsia="黑体"/>
                <w:sz w:val="21"/>
              </w:rPr>
              <w:t>评价要求</w:t>
            </w:r>
          </w:p>
        </w:tc>
        <w:tc>
          <w:tcPr>
            <w:tcW w:w="685" w:type="dxa"/>
            <w:gridSpan w:val="2"/>
            <w:tcBorders>
              <w:left w:val="single" w:color="auto" w:sz="4" w:space="0"/>
              <w:right w:val="single" w:color="auto" w:sz="4" w:space="0"/>
            </w:tcBorders>
            <w:vAlign w:val="top"/>
          </w:tcPr>
          <w:p>
            <w:pPr>
              <w:pStyle w:val="8"/>
              <w:spacing w:before="43" w:line="213" w:lineRule="auto"/>
              <w:ind w:left="130" w:leftChars="0" w:right="124" w:rightChars="0"/>
              <w:jc w:val="left"/>
              <w:rPr>
                <w:sz w:val="2"/>
                <w:szCs w:val="2"/>
              </w:rPr>
            </w:pPr>
            <w:r>
              <w:rPr>
                <w:rFonts w:hint="eastAsia" w:ascii="黑体" w:eastAsia="黑体"/>
                <w:sz w:val="21"/>
              </w:rPr>
              <w:t>指标名称</w:t>
            </w: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43" w:line="213" w:lineRule="auto"/>
              <w:ind w:left="131" w:leftChars="0" w:right="123" w:rightChars="0"/>
              <w:jc w:val="left"/>
              <w:rPr>
                <w:rFonts w:hint="eastAsia"/>
                <w:sz w:val="21"/>
                <w:lang w:val="en-US" w:eastAsia="zh-CN"/>
              </w:rPr>
            </w:pPr>
            <w:r>
              <w:rPr>
                <w:rFonts w:hint="eastAsia" w:ascii="黑体" w:eastAsia="黑体"/>
                <w:sz w:val="21"/>
              </w:rPr>
              <w:t>评价要点</w:t>
            </w:r>
          </w:p>
        </w:tc>
        <w:tc>
          <w:tcPr>
            <w:tcW w:w="8428" w:type="dxa"/>
            <w:gridSpan w:val="2"/>
            <w:tcBorders>
              <w:top w:val="single" w:color="auto" w:sz="4" w:space="0"/>
              <w:left w:val="single" w:color="auto" w:sz="4" w:space="0"/>
              <w:bottom w:val="single" w:color="auto" w:sz="4" w:space="0"/>
              <w:right w:val="single" w:color="auto" w:sz="4" w:space="0"/>
            </w:tcBorders>
            <w:vAlign w:val="top"/>
          </w:tcPr>
          <w:p>
            <w:pPr>
              <w:pStyle w:val="8"/>
              <w:spacing w:before="140"/>
              <w:ind w:left="3772" w:leftChars="0" w:right="3766" w:rightChars="0"/>
              <w:jc w:val="left"/>
              <w:rPr>
                <w:rFonts w:hint="eastAsia" w:ascii="仿宋" w:hAnsi="仿宋" w:eastAsia="仿宋" w:cs="仿宋"/>
                <w:kern w:val="2"/>
                <w:sz w:val="21"/>
                <w:szCs w:val="24"/>
                <w:u w:val="none"/>
                <w:shd w:val="clear"/>
                <w:lang w:val="en-US" w:eastAsia="zh-CN" w:bidi="zh-CN"/>
              </w:rPr>
            </w:pPr>
            <w:r>
              <w:rPr>
                <w:rFonts w:hint="eastAsia" w:ascii="黑体" w:eastAsia="黑体"/>
                <w:sz w:val="21"/>
              </w:rPr>
              <w:t>评分标准</w:t>
            </w:r>
          </w:p>
        </w:tc>
        <w:tc>
          <w:tcPr>
            <w:tcW w:w="1907" w:type="dxa"/>
            <w:gridSpan w:val="3"/>
            <w:tcBorders>
              <w:left w:val="single" w:color="auto" w:sz="4" w:space="0"/>
              <w:right w:val="single" w:color="auto" w:sz="4" w:space="0"/>
            </w:tcBorders>
            <w:vAlign w:val="top"/>
          </w:tcPr>
          <w:p>
            <w:pPr>
              <w:pStyle w:val="8"/>
              <w:spacing w:before="43" w:line="213" w:lineRule="auto"/>
              <w:ind w:left="110" w:leftChars="0" w:right="100" w:rightChars="0"/>
              <w:jc w:val="left"/>
              <w:rPr>
                <w:spacing w:val="-7"/>
                <w:sz w:val="21"/>
              </w:rPr>
            </w:pPr>
            <w:r>
              <w:rPr>
                <w:rFonts w:hint="eastAsia" w:ascii="黑体" w:eastAsia="黑体"/>
                <w:sz w:val="21"/>
              </w:rPr>
              <w:t>被评价公司相关情况说明及数据来源</w:t>
            </w:r>
          </w:p>
        </w:tc>
        <w:tc>
          <w:tcPr>
            <w:tcW w:w="650" w:type="dxa"/>
            <w:gridSpan w:val="2"/>
            <w:tcBorders>
              <w:left w:val="single" w:color="auto" w:sz="4" w:space="0"/>
              <w:right w:val="single" w:color="auto" w:sz="4" w:space="0"/>
            </w:tcBorders>
            <w:vAlign w:val="top"/>
          </w:tcPr>
          <w:p>
            <w:pPr>
              <w:pStyle w:val="8"/>
              <w:spacing w:before="43" w:line="213" w:lineRule="auto"/>
              <w:ind w:left="110" w:leftChars="0" w:right="100" w:rightChars="0"/>
              <w:jc w:val="left"/>
              <w:rPr>
                <w:rFonts w:hint="eastAsia" w:ascii="黑体" w:eastAsia="黑体"/>
                <w:sz w:val="21"/>
              </w:rPr>
            </w:pPr>
            <w:r>
              <w:rPr>
                <w:rFonts w:hint="eastAsia" w:ascii="黑体" w:eastAsia="黑体"/>
                <w:sz w:val="21"/>
              </w:rPr>
              <w:t>指标分值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restart"/>
            <w:tcBorders>
              <w:left w:val="single" w:color="auto" w:sz="4" w:space="0"/>
              <w:right w:val="single" w:color="auto" w:sz="4" w:space="0"/>
            </w:tcBorders>
          </w:tcPr>
          <w:p>
            <w:pPr>
              <w:bidi w:val="0"/>
              <w:jc w:val="left"/>
              <w:rPr>
                <w:rFonts w:hint="eastAsia" w:ascii="仿宋" w:hAnsi="仿宋" w:eastAsia="仿宋" w:cs="仿宋"/>
                <w:kern w:val="2"/>
                <w:sz w:val="21"/>
                <w:szCs w:val="24"/>
                <w:lang w:val="en-US" w:eastAsia="zh-CN" w:bidi="zh-CN"/>
              </w:rPr>
            </w:pPr>
          </w:p>
          <w:p>
            <w:pPr>
              <w:rPr>
                <w:rFonts w:hint="eastAsia" w:ascii="仿宋" w:hAnsi="仿宋" w:eastAsia="仿宋" w:cs="仿宋"/>
                <w:kern w:val="2"/>
                <w:sz w:val="21"/>
                <w:szCs w:val="24"/>
                <w:lang w:val="en-US" w:eastAsia="zh-CN" w:bidi="zh-CN"/>
              </w:rPr>
            </w:pPr>
          </w:p>
          <w:p>
            <w:pPr>
              <w:rPr>
                <w:rFonts w:hint="eastAsia" w:ascii="仿宋" w:hAnsi="仿宋" w:eastAsia="仿宋" w:cs="仿宋"/>
                <w:kern w:val="2"/>
                <w:sz w:val="21"/>
                <w:szCs w:val="24"/>
                <w:lang w:val="en-US" w:eastAsia="zh-CN" w:bidi="zh-CN"/>
              </w:rPr>
            </w:pPr>
          </w:p>
          <w:p>
            <w:pPr>
              <w:rPr>
                <w:rFonts w:hint="eastAsia" w:ascii="仿宋" w:hAnsi="仿宋" w:eastAsia="仿宋" w:cs="仿宋"/>
                <w:kern w:val="2"/>
                <w:sz w:val="21"/>
                <w:szCs w:val="24"/>
                <w:lang w:val="en-US" w:eastAsia="zh-CN" w:bidi="zh-CN"/>
              </w:rPr>
            </w:pPr>
          </w:p>
          <w:p>
            <w:pPr>
              <w:rPr>
                <w:rFonts w:hint="eastAsia" w:ascii="仿宋" w:hAnsi="仿宋" w:eastAsia="仿宋" w:cs="仿宋"/>
                <w:kern w:val="2"/>
                <w:sz w:val="21"/>
                <w:szCs w:val="24"/>
                <w:lang w:val="en-US" w:eastAsia="zh-CN" w:bidi="zh-CN"/>
              </w:rPr>
            </w:pPr>
          </w:p>
          <w:p>
            <w:pPr>
              <w:rPr>
                <w:rFonts w:hint="eastAsia" w:ascii="仿宋" w:hAnsi="仿宋" w:eastAsia="仿宋" w:cs="仿宋"/>
                <w:kern w:val="2"/>
                <w:sz w:val="21"/>
                <w:szCs w:val="24"/>
                <w:lang w:val="en-US" w:eastAsia="zh-CN" w:bidi="zh-CN"/>
              </w:rPr>
            </w:pPr>
          </w:p>
          <w:p>
            <w:pPr>
              <w:rPr>
                <w:rFonts w:hint="eastAsia" w:ascii="仿宋" w:hAnsi="仿宋" w:eastAsia="仿宋" w:cs="仿宋"/>
                <w:kern w:val="2"/>
                <w:sz w:val="21"/>
                <w:szCs w:val="24"/>
                <w:lang w:val="en-US" w:eastAsia="zh-CN" w:bidi="zh-CN"/>
              </w:rPr>
            </w:pPr>
          </w:p>
          <w:p>
            <w:pPr>
              <w:rPr>
                <w:sz w:val="2"/>
                <w:szCs w:val="2"/>
              </w:rPr>
            </w:pPr>
            <w:r>
              <w:rPr>
                <w:rFonts w:hint="eastAsia" w:ascii="仿宋" w:hAnsi="仿宋" w:eastAsia="仿宋" w:cs="仿宋"/>
                <w:kern w:val="2"/>
                <w:sz w:val="21"/>
                <w:szCs w:val="24"/>
                <w:lang w:val="en-US" w:eastAsia="zh-CN" w:bidi="zh-CN"/>
              </w:rPr>
              <w:t>禁止性项目</w:t>
            </w:r>
          </w:p>
        </w:tc>
        <w:tc>
          <w:tcPr>
            <w:tcW w:w="685" w:type="dxa"/>
            <w:gridSpan w:val="2"/>
            <w:vMerge w:val="restart"/>
            <w:tcBorders>
              <w:left w:val="single" w:color="auto" w:sz="4" w:space="0"/>
              <w:right w:val="single" w:color="auto" w:sz="4" w:space="0"/>
            </w:tcBorders>
          </w:tcPr>
          <w:p>
            <w:pPr>
              <w:jc w:val="center"/>
              <w:rPr>
                <w:rFonts w:hint="eastAsia" w:ascii="仿宋" w:hAnsi="仿宋" w:eastAsia="仿宋" w:cs="仿宋"/>
                <w:kern w:val="2"/>
                <w:sz w:val="21"/>
                <w:szCs w:val="24"/>
                <w:lang w:val="en-US" w:eastAsia="zh-CN" w:bidi="zh-CN"/>
              </w:rPr>
            </w:pPr>
          </w:p>
          <w:p>
            <w:pPr>
              <w:jc w:val="center"/>
              <w:rPr>
                <w:rFonts w:hint="eastAsia" w:ascii="仿宋" w:hAnsi="仿宋" w:eastAsia="仿宋" w:cs="仿宋"/>
                <w:kern w:val="2"/>
                <w:sz w:val="21"/>
                <w:szCs w:val="24"/>
                <w:lang w:val="en-US" w:eastAsia="zh-CN" w:bidi="zh-CN"/>
              </w:rPr>
            </w:pPr>
          </w:p>
          <w:p>
            <w:pPr>
              <w:jc w:val="center"/>
              <w:rPr>
                <w:rFonts w:hint="eastAsia" w:ascii="仿宋" w:hAnsi="仿宋" w:eastAsia="仿宋" w:cs="仿宋"/>
                <w:kern w:val="2"/>
                <w:sz w:val="21"/>
                <w:szCs w:val="24"/>
                <w:lang w:val="en-US" w:eastAsia="zh-CN" w:bidi="zh-CN"/>
              </w:rPr>
            </w:pPr>
          </w:p>
          <w:p>
            <w:pPr>
              <w:jc w:val="center"/>
              <w:rPr>
                <w:rFonts w:hint="eastAsia" w:ascii="仿宋" w:hAnsi="仿宋" w:eastAsia="仿宋" w:cs="仿宋"/>
                <w:kern w:val="2"/>
                <w:sz w:val="21"/>
                <w:szCs w:val="24"/>
                <w:lang w:val="en-US" w:eastAsia="zh-CN" w:bidi="zh-CN"/>
              </w:rPr>
            </w:pPr>
          </w:p>
          <w:p>
            <w:pPr>
              <w:jc w:val="center"/>
              <w:rPr>
                <w:rFonts w:hint="eastAsia" w:ascii="仿宋" w:hAnsi="仿宋" w:eastAsia="仿宋" w:cs="仿宋"/>
                <w:kern w:val="2"/>
                <w:sz w:val="21"/>
                <w:szCs w:val="24"/>
                <w:lang w:val="en-US" w:eastAsia="zh-CN" w:bidi="zh-CN"/>
              </w:rPr>
            </w:pPr>
          </w:p>
          <w:p>
            <w:pPr>
              <w:jc w:val="center"/>
              <w:rPr>
                <w:rFonts w:hint="eastAsia" w:ascii="仿宋" w:hAnsi="仿宋" w:eastAsia="仿宋" w:cs="仿宋"/>
                <w:kern w:val="2"/>
                <w:sz w:val="21"/>
                <w:szCs w:val="24"/>
                <w:lang w:val="en-US" w:eastAsia="zh-CN" w:bidi="zh-CN"/>
              </w:rPr>
            </w:pPr>
          </w:p>
          <w:p>
            <w:pPr>
              <w:jc w:val="center"/>
              <w:rPr>
                <w:rFonts w:hint="eastAsia" w:ascii="仿宋" w:hAnsi="仿宋" w:eastAsia="仿宋" w:cs="仿宋"/>
                <w:kern w:val="2"/>
                <w:sz w:val="21"/>
                <w:szCs w:val="24"/>
                <w:lang w:val="en-US" w:eastAsia="zh-CN" w:bidi="zh-CN"/>
              </w:rPr>
            </w:pPr>
            <w:r>
              <w:rPr>
                <w:rFonts w:hint="eastAsia" w:ascii="仿宋" w:hAnsi="仿宋" w:eastAsia="仿宋" w:cs="仿宋"/>
                <w:kern w:val="2"/>
                <w:sz w:val="21"/>
                <w:szCs w:val="24"/>
                <w:lang w:val="en-US" w:eastAsia="zh-CN" w:bidi="zh-CN"/>
              </w:rPr>
              <w:t>严重</w:t>
            </w:r>
          </w:p>
          <w:p>
            <w:pPr>
              <w:jc w:val="center"/>
              <w:rPr>
                <w:rFonts w:hint="eastAsia" w:ascii="仿宋" w:hAnsi="仿宋" w:eastAsia="仿宋" w:cs="仿宋"/>
                <w:kern w:val="2"/>
                <w:sz w:val="21"/>
                <w:szCs w:val="24"/>
                <w:lang w:val="en-US" w:eastAsia="zh-CN" w:bidi="zh-CN"/>
              </w:rPr>
            </w:pPr>
            <w:r>
              <w:rPr>
                <w:rFonts w:hint="eastAsia" w:ascii="仿宋" w:hAnsi="仿宋" w:eastAsia="仿宋" w:cs="仿宋"/>
                <w:kern w:val="2"/>
                <w:sz w:val="21"/>
                <w:szCs w:val="24"/>
                <w:lang w:val="en-US" w:eastAsia="zh-CN" w:bidi="zh-CN"/>
              </w:rPr>
              <w:t>违法</w:t>
            </w:r>
          </w:p>
          <w:p>
            <w:pPr>
              <w:jc w:val="center"/>
              <w:rPr>
                <w:rFonts w:hint="eastAsia" w:ascii="仿宋" w:hAnsi="仿宋" w:eastAsia="仿宋" w:cs="仿宋"/>
                <w:kern w:val="2"/>
                <w:sz w:val="21"/>
                <w:szCs w:val="24"/>
                <w:lang w:val="en-US" w:eastAsia="zh-CN" w:bidi="zh-CN"/>
              </w:rPr>
            </w:pPr>
            <w:r>
              <w:rPr>
                <w:rFonts w:hint="eastAsia" w:ascii="仿宋" w:hAnsi="仿宋" w:eastAsia="仿宋" w:cs="仿宋"/>
                <w:kern w:val="2"/>
                <w:sz w:val="21"/>
                <w:szCs w:val="24"/>
                <w:lang w:val="en-US" w:eastAsia="zh-CN" w:bidi="zh-CN"/>
              </w:rPr>
              <w:t>违规</w:t>
            </w:r>
          </w:p>
          <w:p>
            <w:pPr>
              <w:jc w:val="center"/>
              <w:rPr>
                <w:sz w:val="2"/>
                <w:szCs w:val="2"/>
              </w:rPr>
            </w:pPr>
            <w:r>
              <w:rPr>
                <w:rFonts w:hint="eastAsia" w:ascii="仿宋" w:hAnsi="仿宋" w:eastAsia="仿宋" w:cs="仿宋"/>
                <w:kern w:val="2"/>
                <w:sz w:val="21"/>
                <w:szCs w:val="24"/>
                <w:lang w:val="en-US" w:eastAsia="zh-CN" w:bidi="zh-CN"/>
              </w:rPr>
              <w:t>行为</w:t>
            </w: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w w:val="99"/>
                <w:sz w:val="21"/>
              </w:rPr>
              <w:t>A</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（涉嫌）吸收或变相吸收公众存款；</w:t>
            </w:r>
          </w:p>
        </w:tc>
        <w:tc>
          <w:tcPr>
            <w:tcW w:w="2557" w:type="dxa"/>
            <w:gridSpan w:val="5"/>
            <w:vMerge w:val="restart"/>
            <w:tcBorders>
              <w:left w:val="single" w:color="auto" w:sz="4" w:space="0"/>
              <w:right w:val="single" w:color="auto" w:sz="4" w:space="0"/>
            </w:tcBorders>
          </w:tcPr>
          <w:p>
            <w:pPr>
              <w:pStyle w:val="8"/>
              <w:spacing w:before="30"/>
              <w:ind w:left="107"/>
              <w:rPr>
                <w:spacing w:val="-7"/>
                <w:sz w:val="21"/>
              </w:rPr>
            </w:pPr>
          </w:p>
          <w:p>
            <w:pPr>
              <w:bidi w:val="0"/>
            </w:pPr>
          </w:p>
          <w:p>
            <w:pPr>
              <w:bidi w:val="0"/>
            </w:pPr>
          </w:p>
          <w:p>
            <w:pPr>
              <w:bidi w:val="0"/>
            </w:pPr>
          </w:p>
          <w:p>
            <w:pPr>
              <w:bidi w:val="0"/>
            </w:pPr>
          </w:p>
          <w:p>
            <w:pPr>
              <w:bidi w:val="0"/>
            </w:pPr>
          </w:p>
          <w:p>
            <w:pPr>
              <w:bidi w:val="0"/>
            </w:pPr>
          </w:p>
          <w:p>
            <w:pPr>
              <w:bidi w:val="0"/>
            </w:pPr>
          </w:p>
          <w:p>
            <w:pPr>
              <w:tabs>
                <w:tab w:val="left" w:pos="627"/>
              </w:tabs>
              <w:bidi w:val="0"/>
              <w:jc w:val="left"/>
              <w:rPr>
                <w:rFonts w:hint="eastAsia" w:eastAsia="宋体"/>
                <w:lang w:eastAsia="zh-CN"/>
              </w:rPr>
            </w:pPr>
            <w:r>
              <w:rPr>
                <w:rFonts w:hint="eastAsia" w:ascii="仿宋" w:hAnsi="仿宋" w:eastAsia="仿宋" w:cs="仿宋"/>
                <w:spacing w:val="-7"/>
                <w:kern w:val="2"/>
                <w:sz w:val="21"/>
                <w:szCs w:val="24"/>
                <w:lang w:val="en-US" w:eastAsia="zh-CN" w:bidi="zh-CN"/>
              </w:rPr>
              <w:t>实行“一票否决”，违法违规行为取证留存后转行政执法环节或移送相关部门处理。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140"/>
              <w:ind w:left="10" w:leftChars="0"/>
              <w:jc w:val="center"/>
              <w:rPr>
                <w:rFonts w:hint="eastAsia" w:ascii="仿宋" w:hAnsi="仿宋" w:eastAsia="仿宋" w:cs="仿宋"/>
                <w:kern w:val="2"/>
                <w:sz w:val="21"/>
                <w:szCs w:val="24"/>
                <w:lang w:val="en-US" w:eastAsia="zh-CN" w:bidi="zh-CN"/>
              </w:rPr>
            </w:pPr>
            <w:r>
              <w:rPr>
                <w:w w:val="99"/>
                <w:sz w:val="21"/>
              </w:rPr>
              <w:t>B</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通过网络借贷信息中介机构、地方各类交易场所、资产管理机构以及私募投资基金等机构融入资金；</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140"/>
              <w:ind w:left="10" w:leftChars="0"/>
              <w:jc w:val="center"/>
              <w:rPr>
                <w:rFonts w:hint="eastAsia" w:ascii="仿宋" w:hAnsi="仿宋" w:eastAsia="仿宋" w:cs="仿宋"/>
                <w:kern w:val="2"/>
                <w:sz w:val="21"/>
                <w:szCs w:val="24"/>
                <w:lang w:val="en-US" w:eastAsia="zh-CN" w:bidi="zh-CN"/>
              </w:rPr>
            </w:pPr>
            <w:r>
              <w:rPr>
                <w:w w:val="99"/>
                <w:sz w:val="21"/>
              </w:rPr>
              <w:t>C</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基于不合法基础交易合同、寄售合同、权属不清的应收账款、因票据或其他有价证券而产生的付款请求权等开展保理融资业务；</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1"/>
              <w:ind w:left="10" w:leftChars="0"/>
              <w:jc w:val="center"/>
              <w:rPr>
                <w:rFonts w:hint="eastAsia" w:ascii="仿宋" w:hAnsi="仿宋" w:eastAsia="仿宋" w:cs="仿宋"/>
                <w:kern w:val="2"/>
                <w:sz w:val="21"/>
                <w:szCs w:val="24"/>
                <w:lang w:val="en-US" w:eastAsia="zh-CN" w:bidi="zh-CN"/>
              </w:rPr>
            </w:pPr>
            <w:r>
              <w:rPr>
                <w:w w:val="99"/>
                <w:sz w:val="21"/>
              </w:rPr>
              <w:t>D</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发放或受托发放贷款；</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1"/>
              <w:ind w:left="10" w:leftChars="0"/>
              <w:jc w:val="center"/>
              <w:rPr>
                <w:rFonts w:hint="eastAsia" w:ascii="仿宋" w:hAnsi="仿宋" w:eastAsia="仿宋" w:cs="仿宋"/>
                <w:kern w:val="2"/>
                <w:sz w:val="21"/>
                <w:szCs w:val="24"/>
                <w:lang w:val="en-US" w:eastAsia="zh-CN" w:bidi="zh-CN"/>
              </w:rPr>
            </w:pPr>
            <w:r>
              <w:rPr>
                <w:w w:val="99"/>
                <w:sz w:val="21"/>
              </w:rPr>
              <w:t>E</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专门从事或者受托开展与商业保理业务无关的催收业务、讨债业务；</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w w:val="99"/>
                <w:sz w:val="21"/>
              </w:rPr>
              <w:t>F</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通过暴力、骚扰、编造虚假信息等不法手段进行账款催收；</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w w:val="99"/>
                <w:sz w:val="21"/>
              </w:rPr>
              <w:t>G</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违规经营须经许可（备案）方可开展的业务；</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29"/>
              <w:ind w:left="10" w:leftChars="0"/>
              <w:jc w:val="center"/>
              <w:rPr>
                <w:rFonts w:hint="eastAsia" w:ascii="仿宋" w:hAnsi="仿宋" w:eastAsia="仿宋" w:cs="仿宋"/>
                <w:kern w:val="2"/>
                <w:sz w:val="21"/>
                <w:szCs w:val="24"/>
                <w:lang w:val="en-US" w:eastAsia="zh-CN" w:bidi="zh-CN"/>
              </w:rPr>
            </w:pPr>
            <w:r>
              <w:rPr>
                <w:w w:val="99"/>
                <w:sz w:val="21"/>
              </w:rPr>
              <w:t>H</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拒绝或阻碍监管部门依法实施监督检查：</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rFonts w:hint="eastAsia"/>
                <w:w w:val="99"/>
                <w:sz w:val="21"/>
                <w:lang w:val="en-US" w:eastAsia="zh-CN"/>
              </w:rPr>
              <w:t>I</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公司被列为失信被执行人；</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w w:val="99"/>
                <w:kern w:val="2"/>
                <w:sz w:val="21"/>
                <w:szCs w:val="24"/>
                <w:lang w:val="en-US" w:eastAsia="zh-CN" w:bidi="zh-CN"/>
              </w:rPr>
            </w:pPr>
            <w:r>
              <w:rPr>
                <w:rFonts w:hint="eastAsia"/>
                <w:w w:val="99"/>
                <w:sz w:val="21"/>
                <w:lang w:val="en-US" w:eastAsia="zh-CN"/>
              </w:rPr>
              <w:t>J</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公司控股股东依法解散、申请破产或被责令关闭、吊销营业执照；</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20"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rFonts w:hint="eastAsia"/>
                <w:sz w:val="21"/>
                <w:lang w:val="en-US" w:eastAsia="zh-CN"/>
              </w:rPr>
              <w:t>K</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发生群体性事件或重大安全责任事故；</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rFonts w:hint="eastAsia"/>
                <w:sz w:val="21"/>
                <w:lang w:val="en-US" w:eastAsia="zh-CN"/>
              </w:rPr>
              <w:t>L</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中国银保监会规定</w:t>
            </w:r>
            <w:bookmarkStart w:id="0" w:name="_GoBack"/>
            <w:bookmarkEnd w:id="0"/>
            <w:r>
              <w:rPr>
                <w:rFonts w:hint="eastAsia"/>
                <w:sz w:val="21"/>
                <w:lang w:val="en-US" w:eastAsia="zh-CN"/>
              </w:rPr>
              <w:t>的</w:t>
            </w:r>
            <w:r>
              <w:rPr>
                <w:rFonts w:hint="eastAsia"/>
                <w:sz w:val="21"/>
                <w:lang w:val="zh-CN" w:eastAsia="zh-CN"/>
              </w:rPr>
              <w:t>“失</w:t>
            </w:r>
            <w:r>
              <w:rPr>
                <w:rFonts w:hint="eastAsia"/>
                <w:sz w:val="21"/>
                <w:lang w:val="en-US" w:eastAsia="zh-CN"/>
              </w:rPr>
              <w:t>联”商业保理公司；</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vAlign w:val="top"/>
          </w:tcPr>
          <w:p>
            <w:pPr>
              <w:pStyle w:val="8"/>
              <w:spacing w:before="30"/>
              <w:ind w:left="10" w:leftChars="0"/>
              <w:jc w:val="center"/>
              <w:rPr>
                <w:rFonts w:hint="eastAsia" w:ascii="仿宋" w:hAnsi="仿宋" w:eastAsia="仿宋" w:cs="仿宋"/>
                <w:kern w:val="2"/>
                <w:sz w:val="21"/>
                <w:szCs w:val="24"/>
                <w:lang w:val="en-US" w:eastAsia="zh-CN" w:bidi="zh-CN"/>
              </w:rPr>
            </w:pPr>
            <w:r>
              <w:rPr>
                <w:rFonts w:hint="eastAsia"/>
                <w:sz w:val="21"/>
                <w:lang w:val="en-US" w:eastAsia="zh-CN"/>
              </w:rPr>
              <w:t>M</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其他可能危及公司正常经营、偿付能力和资信水平的风险事项；</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tcPr>
          <w:p>
            <w:pPr>
              <w:pStyle w:val="8"/>
              <w:spacing w:before="30"/>
              <w:ind w:left="10"/>
              <w:jc w:val="center"/>
              <w:rPr>
                <w:rFonts w:hint="default"/>
                <w:sz w:val="21"/>
                <w:lang w:val="en-US" w:eastAsia="zh-CN"/>
              </w:rPr>
            </w:pPr>
            <w:r>
              <w:rPr>
                <w:rFonts w:hint="eastAsia"/>
                <w:sz w:val="21"/>
                <w:lang w:val="en-US" w:eastAsia="zh-CN"/>
              </w:rPr>
              <w:t>N</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其他严重违法违规事项。</w:t>
            </w:r>
          </w:p>
        </w:tc>
        <w:tc>
          <w:tcPr>
            <w:tcW w:w="2557" w:type="dxa"/>
            <w:gridSpan w:val="5"/>
            <w:vMerge w:val="continue"/>
            <w:tcBorders>
              <w:left w:val="single" w:color="auto" w:sz="4" w:space="0"/>
              <w:right w:val="single" w:color="auto" w:sz="4" w:space="0"/>
            </w:tcBorders>
          </w:tcPr>
          <w:p>
            <w:pPr>
              <w:pStyle w:val="8"/>
              <w:spacing w:before="30"/>
              <w:ind w:left="107"/>
              <w:rPr>
                <w:spacing w:val="-7"/>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restart"/>
            <w:tcBorders>
              <w:left w:val="single" w:color="auto" w:sz="4" w:space="0"/>
              <w:right w:val="single" w:color="auto" w:sz="4" w:space="0"/>
            </w:tcBorders>
          </w:tcPr>
          <w:p>
            <w:pPr>
              <w:jc w:val="center"/>
              <w:rPr>
                <w:rFonts w:hint="eastAsia" w:ascii="仿宋" w:hAnsi="仿宋" w:eastAsia="仿宋" w:cs="仿宋"/>
                <w:kern w:val="2"/>
                <w:sz w:val="21"/>
                <w:szCs w:val="24"/>
                <w:lang w:val="en-US" w:eastAsia="zh-CN" w:bidi="zh-CN"/>
              </w:rPr>
            </w:pPr>
          </w:p>
          <w:p>
            <w:pPr>
              <w:jc w:val="center"/>
              <w:rPr>
                <w:rFonts w:hint="eastAsia" w:ascii="仿宋" w:hAnsi="仿宋" w:eastAsia="仿宋" w:cs="仿宋"/>
                <w:kern w:val="2"/>
                <w:sz w:val="21"/>
                <w:szCs w:val="24"/>
                <w:lang w:val="en-US" w:eastAsia="zh-CN" w:bidi="zh-CN"/>
              </w:rPr>
            </w:pPr>
          </w:p>
          <w:p>
            <w:pPr>
              <w:jc w:val="center"/>
              <w:rPr>
                <w:rFonts w:hint="eastAsia" w:ascii="仿宋" w:hAnsi="仿宋" w:eastAsia="仿宋" w:cs="仿宋"/>
                <w:kern w:val="2"/>
                <w:sz w:val="21"/>
                <w:szCs w:val="24"/>
                <w:lang w:val="en-US" w:eastAsia="zh-CN" w:bidi="zh-CN"/>
              </w:rPr>
            </w:pPr>
            <w:r>
              <w:rPr>
                <w:rFonts w:hint="eastAsia" w:ascii="仿宋" w:hAnsi="仿宋" w:eastAsia="仿宋" w:cs="仿宋"/>
                <w:kern w:val="2"/>
                <w:sz w:val="21"/>
                <w:szCs w:val="24"/>
                <w:lang w:val="en-US" w:eastAsia="zh-CN" w:bidi="zh-CN"/>
              </w:rPr>
              <w:t>调整</w:t>
            </w:r>
          </w:p>
          <w:p>
            <w:pPr>
              <w:jc w:val="center"/>
              <w:rPr>
                <w:sz w:val="2"/>
                <w:szCs w:val="2"/>
              </w:rPr>
            </w:pPr>
            <w:r>
              <w:rPr>
                <w:rFonts w:hint="eastAsia" w:ascii="仿宋" w:hAnsi="仿宋" w:eastAsia="仿宋" w:cs="仿宋"/>
                <w:kern w:val="2"/>
                <w:sz w:val="21"/>
                <w:szCs w:val="24"/>
                <w:lang w:val="en-US" w:eastAsia="zh-CN" w:bidi="zh-CN"/>
              </w:rPr>
              <w:t>项目</w:t>
            </w:r>
          </w:p>
        </w:tc>
        <w:tc>
          <w:tcPr>
            <w:tcW w:w="685" w:type="dxa"/>
            <w:gridSpan w:val="2"/>
            <w:vMerge w:val="restart"/>
            <w:tcBorders>
              <w:left w:val="single" w:color="auto" w:sz="4" w:space="0"/>
              <w:right w:val="single" w:color="auto" w:sz="4" w:space="0"/>
            </w:tcBorders>
          </w:tcPr>
          <w:p>
            <w:pPr>
              <w:jc w:val="center"/>
              <w:rPr>
                <w:rFonts w:hint="eastAsia" w:ascii="仿宋" w:hAnsi="仿宋" w:eastAsia="仿宋" w:cs="仿宋"/>
                <w:kern w:val="2"/>
                <w:sz w:val="21"/>
                <w:szCs w:val="24"/>
                <w:lang w:val="en-US" w:eastAsia="zh-CN" w:bidi="zh-CN"/>
              </w:rPr>
            </w:pPr>
          </w:p>
          <w:p>
            <w:pPr>
              <w:jc w:val="center"/>
              <w:rPr>
                <w:rFonts w:hint="eastAsia" w:ascii="仿宋" w:hAnsi="仿宋" w:eastAsia="仿宋" w:cs="仿宋"/>
                <w:kern w:val="2"/>
                <w:sz w:val="21"/>
                <w:szCs w:val="24"/>
                <w:lang w:val="en-US" w:eastAsia="zh-CN" w:bidi="zh-CN"/>
              </w:rPr>
            </w:pPr>
          </w:p>
          <w:p>
            <w:pPr>
              <w:jc w:val="center"/>
              <w:rPr>
                <w:rFonts w:hint="eastAsia" w:ascii="仿宋" w:hAnsi="仿宋" w:eastAsia="仿宋" w:cs="仿宋"/>
                <w:kern w:val="2"/>
                <w:sz w:val="21"/>
                <w:szCs w:val="24"/>
                <w:lang w:val="en-US" w:eastAsia="zh-CN" w:bidi="zh-CN"/>
              </w:rPr>
            </w:pPr>
            <w:r>
              <w:rPr>
                <w:rFonts w:hint="eastAsia" w:ascii="仿宋" w:hAnsi="仿宋" w:eastAsia="仿宋" w:cs="仿宋"/>
                <w:kern w:val="2"/>
                <w:sz w:val="21"/>
                <w:szCs w:val="24"/>
                <w:lang w:val="en-US" w:eastAsia="zh-CN" w:bidi="zh-CN"/>
              </w:rPr>
              <w:t>加分</w:t>
            </w:r>
          </w:p>
          <w:p>
            <w:pPr>
              <w:jc w:val="center"/>
              <w:rPr>
                <w:rFonts w:hint="eastAsia" w:ascii="仿宋" w:hAnsi="仿宋" w:eastAsia="仿宋" w:cs="仿宋"/>
                <w:kern w:val="2"/>
                <w:sz w:val="21"/>
                <w:szCs w:val="24"/>
                <w:lang w:val="en-US" w:eastAsia="zh-CN" w:bidi="zh-CN"/>
              </w:rPr>
            </w:pPr>
            <w:r>
              <w:rPr>
                <w:rFonts w:hint="eastAsia" w:ascii="仿宋" w:hAnsi="仿宋" w:eastAsia="仿宋" w:cs="仿宋"/>
                <w:kern w:val="2"/>
                <w:sz w:val="21"/>
                <w:szCs w:val="24"/>
                <w:lang w:val="en-US" w:eastAsia="zh-CN" w:bidi="zh-CN"/>
              </w:rPr>
              <w:t>项</w:t>
            </w:r>
          </w:p>
        </w:tc>
        <w:tc>
          <w:tcPr>
            <w:tcW w:w="685" w:type="dxa"/>
            <w:gridSpan w:val="2"/>
            <w:tcBorders>
              <w:top w:val="single" w:color="auto" w:sz="4" w:space="0"/>
              <w:left w:val="single" w:color="auto" w:sz="4" w:space="0"/>
              <w:bottom w:val="single" w:color="auto" w:sz="4" w:space="0"/>
              <w:right w:val="single" w:color="auto" w:sz="4" w:space="0"/>
            </w:tcBorders>
          </w:tcPr>
          <w:p>
            <w:pPr>
              <w:jc w:val="center"/>
              <w:rPr>
                <w:rFonts w:hint="default" w:ascii="仿宋" w:hAnsi="仿宋" w:eastAsia="仿宋" w:cs="仿宋"/>
                <w:kern w:val="2"/>
                <w:sz w:val="21"/>
                <w:szCs w:val="24"/>
                <w:lang w:val="en-US" w:eastAsia="zh-CN" w:bidi="zh-CN"/>
              </w:rPr>
            </w:pPr>
            <w:r>
              <w:rPr>
                <w:rFonts w:hint="eastAsia" w:ascii="仿宋" w:hAnsi="仿宋" w:eastAsia="仿宋" w:cs="仿宋"/>
                <w:kern w:val="2"/>
                <w:sz w:val="21"/>
                <w:szCs w:val="24"/>
                <w:lang w:val="en-US" w:eastAsia="zh-CN" w:bidi="zh-CN"/>
              </w:rPr>
              <w:t>A</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创新产品和服务方式，得到有关部门表彰；</w:t>
            </w:r>
          </w:p>
        </w:tc>
        <w:tc>
          <w:tcPr>
            <w:tcW w:w="2557" w:type="dxa"/>
            <w:gridSpan w:val="5"/>
            <w:tcBorders>
              <w:left w:val="single" w:color="auto" w:sz="4" w:space="0"/>
              <w:right w:val="single" w:color="auto" w:sz="4" w:space="0"/>
            </w:tcBorders>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spacing w:val="-7"/>
                <w:kern w:val="2"/>
                <w:sz w:val="21"/>
                <w:szCs w:val="24"/>
                <w:u w:val="none"/>
                <w:shd w:val="clear"/>
                <w:lang w:val="zh-TW" w:eastAsia="zh-TW" w:bidi="zh-CN"/>
              </w:rPr>
            </w:pPr>
            <w:r>
              <w:rPr>
                <w:rFonts w:hint="eastAsia" w:ascii="仿宋" w:hAnsi="仿宋" w:eastAsia="仿宋" w:cs="仿宋"/>
                <w:spacing w:val="-7"/>
                <w:kern w:val="2"/>
                <w:sz w:val="21"/>
                <w:szCs w:val="24"/>
                <w:u w:val="none"/>
                <w:shd w:val="clear"/>
                <w:lang w:val="en-US" w:eastAsia="zh-CN" w:bidi="zh-CN"/>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jc w:val="center"/>
              <w:rPr>
                <w:rFonts w:hint="eastAsia" w:ascii="仿宋" w:hAnsi="仿宋" w:eastAsia="仿宋" w:cs="仿宋"/>
                <w:kern w:val="2"/>
                <w:sz w:val="21"/>
                <w:szCs w:val="24"/>
                <w:lang w:val="en-US" w:eastAsia="zh-CN" w:bidi="zh-CN"/>
              </w:rPr>
            </w:pPr>
          </w:p>
        </w:tc>
        <w:tc>
          <w:tcPr>
            <w:tcW w:w="685" w:type="dxa"/>
            <w:gridSpan w:val="2"/>
            <w:tcBorders>
              <w:top w:val="single" w:color="auto" w:sz="4" w:space="0"/>
              <w:left w:val="single" w:color="auto" w:sz="4" w:space="0"/>
              <w:bottom w:val="single" w:color="auto" w:sz="4" w:space="0"/>
              <w:right w:val="single" w:color="auto" w:sz="4" w:space="0"/>
            </w:tcBorders>
          </w:tcPr>
          <w:p>
            <w:pPr>
              <w:jc w:val="center"/>
              <w:rPr>
                <w:rFonts w:hint="default" w:ascii="仿宋" w:hAnsi="仿宋" w:eastAsia="仿宋" w:cs="仿宋"/>
                <w:kern w:val="2"/>
                <w:sz w:val="21"/>
                <w:szCs w:val="24"/>
                <w:lang w:val="en-US" w:eastAsia="zh-CN" w:bidi="zh-CN"/>
              </w:rPr>
            </w:pPr>
            <w:r>
              <w:rPr>
                <w:rFonts w:hint="eastAsia" w:ascii="仿宋" w:hAnsi="仿宋" w:eastAsia="仿宋" w:cs="仿宋"/>
                <w:kern w:val="2"/>
                <w:sz w:val="21"/>
                <w:szCs w:val="24"/>
                <w:lang w:val="en-US" w:eastAsia="zh-CN" w:bidi="zh-CN"/>
              </w:rPr>
              <w:t>B</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向宁波企业发放保理融资款占</w:t>
            </w:r>
            <w:r>
              <w:rPr>
                <w:rFonts w:hint="eastAsia"/>
                <w:sz w:val="21"/>
                <w:lang w:val="zh-CN" w:eastAsia="zh-CN"/>
              </w:rPr>
              <w:t>检查年度</w:t>
            </w:r>
            <w:r>
              <w:rPr>
                <w:rFonts w:hint="eastAsia"/>
                <w:sz w:val="21"/>
                <w:lang w:val="en-US" w:eastAsia="zh-CN"/>
              </w:rPr>
              <w:t>累计发放保理融资款总额60%以上；</w:t>
            </w:r>
          </w:p>
        </w:tc>
        <w:tc>
          <w:tcPr>
            <w:tcW w:w="2557" w:type="dxa"/>
            <w:gridSpan w:val="5"/>
            <w:tcBorders>
              <w:left w:val="single" w:color="auto" w:sz="4" w:space="0"/>
              <w:right w:val="single" w:color="auto" w:sz="4" w:space="0"/>
            </w:tcBorders>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spacing w:val="-7"/>
                <w:kern w:val="2"/>
                <w:sz w:val="21"/>
                <w:szCs w:val="24"/>
                <w:u w:val="none"/>
                <w:shd w:val="clear"/>
                <w:lang w:val="zh-TW" w:eastAsia="zh-TW" w:bidi="zh-CN"/>
              </w:rPr>
            </w:pPr>
            <w:r>
              <w:rPr>
                <w:rFonts w:hint="eastAsia" w:ascii="仿宋" w:hAnsi="仿宋" w:eastAsia="仿宋" w:cs="仿宋"/>
                <w:spacing w:val="-7"/>
                <w:kern w:val="2"/>
                <w:sz w:val="21"/>
                <w:szCs w:val="24"/>
                <w:u w:val="none"/>
                <w:shd w:val="clear"/>
                <w:lang w:val="en-US" w:eastAsia="zh-CN" w:bidi="zh-CN"/>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tcPr>
          <w:p>
            <w:pPr>
              <w:pStyle w:val="8"/>
              <w:spacing w:before="30"/>
              <w:ind w:left="10"/>
              <w:jc w:val="center"/>
              <w:rPr>
                <w:rFonts w:hint="default"/>
                <w:sz w:val="21"/>
                <w:lang w:val="en-US" w:eastAsia="zh-CN"/>
              </w:rPr>
            </w:pPr>
            <w:r>
              <w:rPr>
                <w:rFonts w:hint="eastAsia"/>
                <w:sz w:val="21"/>
                <w:lang w:val="en-US" w:eastAsia="zh-CN"/>
              </w:rPr>
              <w:t>C</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检查年度累计上缴税金额与净资产的比值大于等于3%；</w:t>
            </w:r>
          </w:p>
        </w:tc>
        <w:tc>
          <w:tcPr>
            <w:tcW w:w="2557" w:type="dxa"/>
            <w:gridSpan w:val="5"/>
            <w:tcBorders>
              <w:left w:val="single" w:color="auto" w:sz="4" w:space="0"/>
              <w:right w:val="single" w:color="auto" w:sz="4" w:space="0"/>
            </w:tcBorders>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spacing w:val="-7"/>
                <w:kern w:val="2"/>
                <w:sz w:val="21"/>
                <w:szCs w:val="24"/>
                <w:u w:val="none"/>
                <w:shd w:val="clear"/>
                <w:lang w:val="zh-TW" w:eastAsia="zh-TW" w:bidi="zh-CN"/>
              </w:rPr>
            </w:pPr>
            <w:r>
              <w:rPr>
                <w:rFonts w:hint="eastAsia" w:ascii="仿宋" w:hAnsi="仿宋" w:eastAsia="仿宋" w:cs="仿宋"/>
                <w:spacing w:val="-7"/>
                <w:kern w:val="2"/>
                <w:sz w:val="21"/>
                <w:szCs w:val="24"/>
                <w:u w:val="none"/>
                <w:shd w:val="clear"/>
                <w:lang w:val="en-US" w:eastAsia="zh-CN" w:bidi="zh-CN"/>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right w:val="single" w:color="auto" w:sz="4" w:space="0"/>
            </w:tcBorders>
          </w:tcPr>
          <w:p>
            <w:pPr>
              <w:rPr>
                <w:sz w:val="2"/>
                <w:szCs w:val="2"/>
              </w:rPr>
            </w:pPr>
          </w:p>
        </w:tc>
        <w:tc>
          <w:tcPr>
            <w:tcW w:w="685" w:type="dxa"/>
            <w:gridSpan w:val="2"/>
            <w:vMerge w:val="continue"/>
            <w:tcBorders>
              <w:left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tcPr>
          <w:p>
            <w:pPr>
              <w:pStyle w:val="8"/>
              <w:spacing w:before="30"/>
              <w:ind w:left="10"/>
              <w:jc w:val="center"/>
              <w:rPr>
                <w:rFonts w:hint="default"/>
                <w:sz w:val="21"/>
                <w:lang w:val="en-US" w:eastAsia="zh-CN"/>
              </w:rPr>
            </w:pPr>
            <w:r>
              <w:rPr>
                <w:rFonts w:hint="eastAsia"/>
                <w:sz w:val="21"/>
                <w:lang w:val="en-US" w:eastAsia="zh-CN"/>
              </w:rPr>
              <w:t>D</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注册资本10亿元以上并实缴到位；</w:t>
            </w:r>
          </w:p>
        </w:tc>
        <w:tc>
          <w:tcPr>
            <w:tcW w:w="2557" w:type="dxa"/>
            <w:gridSpan w:val="5"/>
            <w:tcBorders>
              <w:left w:val="single" w:color="auto" w:sz="4" w:space="0"/>
              <w:right w:val="single" w:color="auto" w:sz="4" w:space="0"/>
            </w:tcBorders>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spacing w:val="-7"/>
                <w:kern w:val="2"/>
                <w:sz w:val="21"/>
                <w:szCs w:val="24"/>
                <w:u w:val="none"/>
                <w:shd w:val="clear"/>
                <w:lang w:val="zh-TW" w:eastAsia="zh-TW" w:bidi="zh-CN"/>
              </w:rPr>
            </w:pPr>
            <w:r>
              <w:rPr>
                <w:rFonts w:hint="eastAsia" w:ascii="仿宋" w:hAnsi="仿宋" w:eastAsia="仿宋" w:cs="仿宋"/>
                <w:spacing w:val="-7"/>
                <w:kern w:val="2"/>
                <w:sz w:val="21"/>
                <w:szCs w:val="24"/>
                <w:u w:val="none"/>
                <w:shd w:val="clear"/>
                <w:lang w:val="en-US" w:eastAsia="zh-CN" w:bidi="zh-CN"/>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22" w:type="dxa"/>
          <w:trHeight w:val="333" w:hRule="atLeast"/>
        </w:trPr>
        <w:tc>
          <w:tcPr>
            <w:tcW w:w="684" w:type="dxa"/>
            <w:gridSpan w:val="2"/>
            <w:vMerge w:val="continue"/>
            <w:tcBorders>
              <w:left w:val="single" w:color="auto" w:sz="4" w:space="0"/>
              <w:bottom w:val="single" w:color="auto" w:sz="4" w:space="0"/>
              <w:right w:val="single" w:color="auto" w:sz="4" w:space="0"/>
            </w:tcBorders>
          </w:tcPr>
          <w:p>
            <w:pPr>
              <w:rPr>
                <w:sz w:val="2"/>
                <w:szCs w:val="2"/>
              </w:rPr>
            </w:pPr>
          </w:p>
        </w:tc>
        <w:tc>
          <w:tcPr>
            <w:tcW w:w="685" w:type="dxa"/>
            <w:gridSpan w:val="2"/>
            <w:vMerge w:val="continue"/>
            <w:tcBorders>
              <w:left w:val="single" w:color="auto" w:sz="4" w:space="0"/>
              <w:bottom w:val="single" w:color="auto" w:sz="4" w:space="0"/>
              <w:right w:val="single" w:color="auto" w:sz="4" w:space="0"/>
            </w:tcBorders>
          </w:tcPr>
          <w:p>
            <w:pPr>
              <w:rPr>
                <w:sz w:val="2"/>
                <w:szCs w:val="2"/>
              </w:rPr>
            </w:pPr>
          </w:p>
        </w:tc>
        <w:tc>
          <w:tcPr>
            <w:tcW w:w="685" w:type="dxa"/>
            <w:gridSpan w:val="2"/>
            <w:tcBorders>
              <w:top w:val="single" w:color="auto" w:sz="4" w:space="0"/>
              <w:left w:val="single" w:color="auto" w:sz="4" w:space="0"/>
              <w:bottom w:val="single" w:color="auto" w:sz="4" w:space="0"/>
              <w:right w:val="single" w:color="auto" w:sz="4" w:space="0"/>
            </w:tcBorders>
          </w:tcPr>
          <w:p>
            <w:pPr>
              <w:pStyle w:val="8"/>
              <w:spacing w:before="30"/>
              <w:ind w:left="10"/>
              <w:jc w:val="center"/>
              <w:rPr>
                <w:rFonts w:hint="default"/>
                <w:sz w:val="21"/>
                <w:lang w:val="en-US" w:eastAsia="zh-CN"/>
              </w:rPr>
            </w:pPr>
            <w:r>
              <w:rPr>
                <w:rFonts w:hint="eastAsia"/>
                <w:sz w:val="21"/>
                <w:lang w:val="en-US" w:eastAsia="zh-CN"/>
              </w:rPr>
              <w:t>E</w:t>
            </w:r>
          </w:p>
        </w:tc>
        <w:tc>
          <w:tcPr>
            <w:tcW w:w="8428" w:type="dxa"/>
            <w:gridSpan w:val="2"/>
            <w:tcBorders>
              <w:top w:val="single" w:color="auto" w:sz="4" w:space="0"/>
              <w:left w:val="single" w:color="auto" w:sz="4" w:space="0"/>
              <w:bottom w:val="single" w:color="auto" w:sz="4" w:space="0"/>
              <w:right w:val="single" w:color="auto" w:sz="4" w:space="0"/>
            </w:tcBorders>
            <w:vAlign w:val="center"/>
          </w:tcPr>
          <w:p>
            <w:pPr>
              <w:pStyle w:val="8"/>
              <w:spacing w:before="21"/>
              <w:ind w:left="106"/>
              <w:rPr>
                <w:rFonts w:hint="eastAsia"/>
                <w:sz w:val="21"/>
                <w:lang w:val="en-US" w:eastAsia="zh-CN"/>
              </w:rPr>
            </w:pPr>
            <w:r>
              <w:rPr>
                <w:rFonts w:hint="eastAsia"/>
                <w:sz w:val="21"/>
                <w:lang w:val="en-US" w:eastAsia="zh-CN"/>
              </w:rPr>
              <w:t>特殊时期发挥积极作用，例如疫情期间为客户减免费用或延期。</w:t>
            </w:r>
          </w:p>
        </w:tc>
        <w:tc>
          <w:tcPr>
            <w:tcW w:w="2557" w:type="dxa"/>
            <w:gridSpan w:val="5"/>
            <w:tcBorders>
              <w:left w:val="single" w:color="auto" w:sz="4" w:space="0"/>
              <w:bottom w:val="single" w:color="auto" w:sz="4" w:space="0"/>
              <w:right w:val="single" w:color="auto" w:sz="4" w:space="0"/>
            </w:tcBorders>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spacing w:val="-7"/>
                <w:kern w:val="2"/>
                <w:sz w:val="21"/>
                <w:szCs w:val="24"/>
                <w:u w:val="none"/>
                <w:shd w:val="clear"/>
                <w:lang w:val="zh-TW" w:eastAsia="zh-TW" w:bidi="zh-CN"/>
              </w:rPr>
            </w:pPr>
            <w:r>
              <w:rPr>
                <w:rFonts w:hint="eastAsia" w:ascii="仿宋" w:hAnsi="仿宋" w:eastAsia="仿宋" w:cs="仿宋"/>
                <w:spacing w:val="-7"/>
                <w:kern w:val="2"/>
                <w:sz w:val="21"/>
                <w:szCs w:val="24"/>
                <w:u w:val="none"/>
                <w:shd w:val="clear"/>
                <w:lang w:val="en-US" w:eastAsia="zh-CN" w:bidi="zh-CN"/>
              </w:rPr>
              <w:t>2分。</w:t>
            </w:r>
          </w:p>
        </w:tc>
      </w:tr>
    </w:tbl>
    <w:p>
      <w:pPr>
        <w:spacing w:line="360" w:lineRule="auto"/>
        <w:ind w:firstLine="3200" w:firstLineChars="1000"/>
        <w:jc w:val="both"/>
        <w:rPr>
          <w:rFonts w:hint="default" w:ascii="创艺简标宋" w:hAnsi="创艺简标宋" w:eastAsia="创艺简标宋" w:cs="创艺简标宋"/>
          <w:bCs/>
          <w:sz w:val="32"/>
          <w:szCs w:val="32"/>
          <w:lang w:val="en-US" w:eastAsia="zh-CN"/>
        </w:rPr>
      </w:pPr>
    </w:p>
    <w:sectPr>
      <w:footerReference r:id="rId3" w:type="default"/>
      <w:pgSz w:w="16838" w:h="11906" w:orient="landscape"/>
      <w:pgMar w:top="624" w:right="1440" w:bottom="56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创艺简Microsof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创艺简标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C33A8"/>
    <w:rsid w:val="05052FA7"/>
    <w:rsid w:val="070E55DE"/>
    <w:rsid w:val="09FF573E"/>
    <w:rsid w:val="0B025311"/>
    <w:rsid w:val="0BED1AE1"/>
    <w:rsid w:val="0E4861E3"/>
    <w:rsid w:val="12194D04"/>
    <w:rsid w:val="12516155"/>
    <w:rsid w:val="12760BDC"/>
    <w:rsid w:val="15227AF3"/>
    <w:rsid w:val="15C20A46"/>
    <w:rsid w:val="15D10E1B"/>
    <w:rsid w:val="160E6A0F"/>
    <w:rsid w:val="16832097"/>
    <w:rsid w:val="1732220E"/>
    <w:rsid w:val="178F3CA6"/>
    <w:rsid w:val="1D130D4B"/>
    <w:rsid w:val="1E7148CC"/>
    <w:rsid w:val="229C33A8"/>
    <w:rsid w:val="230E1B34"/>
    <w:rsid w:val="2539589A"/>
    <w:rsid w:val="27E22133"/>
    <w:rsid w:val="2B137865"/>
    <w:rsid w:val="2D6A4907"/>
    <w:rsid w:val="2EDA0E04"/>
    <w:rsid w:val="2F6D5D49"/>
    <w:rsid w:val="3C3B210F"/>
    <w:rsid w:val="3C663FD0"/>
    <w:rsid w:val="40B31416"/>
    <w:rsid w:val="41EE4F02"/>
    <w:rsid w:val="448E7765"/>
    <w:rsid w:val="4DC47864"/>
    <w:rsid w:val="4E3715EB"/>
    <w:rsid w:val="4E7C0DCC"/>
    <w:rsid w:val="52105A60"/>
    <w:rsid w:val="5279493E"/>
    <w:rsid w:val="543D543D"/>
    <w:rsid w:val="561D6048"/>
    <w:rsid w:val="56AD0C1A"/>
    <w:rsid w:val="583C62C3"/>
    <w:rsid w:val="5A5575E8"/>
    <w:rsid w:val="5D7734D3"/>
    <w:rsid w:val="5FFD1813"/>
    <w:rsid w:val="6049338F"/>
    <w:rsid w:val="63DF43AE"/>
    <w:rsid w:val="65CE2C47"/>
    <w:rsid w:val="678F7935"/>
    <w:rsid w:val="69934FDB"/>
    <w:rsid w:val="6B8A2FA0"/>
    <w:rsid w:val="6BC52969"/>
    <w:rsid w:val="6C126F6D"/>
    <w:rsid w:val="6DCB12DA"/>
    <w:rsid w:val="6F6B42EC"/>
    <w:rsid w:val="775F419F"/>
    <w:rsid w:val="77AF0BED"/>
    <w:rsid w:val="7C1F5A2F"/>
    <w:rsid w:val="7C235B83"/>
    <w:rsid w:val="7EE3000E"/>
    <w:rsid w:val="7F646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 w:type="paragraph" w:styleId="7">
    <w:name w:val="List Paragraph"/>
    <w:basedOn w:val="1"/>
    <w:qFormat/>
    <w:uiPriority w:val="34"/>
    <w:pPr>
      <w:ind w:firstLine="420" w:firstLineChars="200"/>
    </w:pPr>
  </w:style>
  <w:style w:type="paragraph" w:customStyle="1" w:styleId="8">
    <w:name w:val="Table Paragraph"/>
    <w:basedOn w:val="1"/>
    <w:qFormat/>
    <w:uiPriority w:val="1"/>
    <w:rPr>
      <w:rFonts w:ascii="仿宋" w:hAnsi="仿宋" w:eastAsia="仿宋" w:cs="仿宋"/>
      <w:lang w:val="zh-CN" w:eastAsia="zh-CN" w:bidi="zh-CN"/>
    </w:rPr>
  </w:style>
  <w:style w:type="paragraph" w:customStyle="1" w:styleId="9">
    <w:name w:val="Other|1"/>
    <w:basedOn w:val="1"/>
    <w:qFormat/>
    <w:uiPriority w:val="0"/>
    <w:pPr>
      <w:widowControl w:val="0"/>
      <w:shd w:val="clear" w:color="auto" w:fill="auto"/>
      <w:spacing w:line="422"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2020-11-10T02:43:00Z</dcterms:created>
  <dc:creator>admin</dc:creator>
  <cp:lastModifiedBy>鲍里斯</cp:lastModifiedBy>
  <dcterms:modified xsi:type="dcterms:W3CDTF">2024-01-26T03:05:35Z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7A53FC66AB994269B79FF204D7627A40</vt:lpwstr>
  </property>
</Properties>
</file>