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合法合规经营承诺书（样式）</w:t>
      </w:r>
    </w:p>
    <w:p>
      <w:pPr>
        <w:spacing w:line="360" w:lineRule="auto"/>
        <w:rPr>
          <w:rFonts w:hint="default" w:ascii="Times New Roman" w:hAnsi="Times New Roman" w:eastAsia="黑体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《典当管理办法》和******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《章程》，加强行业自律，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提升行业形象，促进行业高质量发展，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经营管理人员，特作以下承诺：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一、熟悉并严格遵守《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</w:rPr>
        <w:t>民法典》《典当管理办法》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相关法律法规，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典当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行章程、业务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各项规章制度。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自觉履行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岗位职责，工作认真细致，服务热情周到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，奉公守法，公私分明，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创造经济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典当业务操作流程，审慎查验当物，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，妥善保管档案，确保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四、熟悉并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遵守《典当行业自律公约》《典当从业人员行为规范》，诚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积极提升行业形象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五、远离黄赌毒，拒绝非法集资、拆借资金、挪用资金、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账外经营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六、自觉接受行业监管部门的监管和业务指导，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接受社会的监督。按照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要求，及时提供真实完整的信息资料，积极提供有利于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单位、职务：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（签名）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/>
    <w:sectPr>
      <w:footerReference r:id="rId3" w:type="default"/>
      <w:pgSz w:w="11906" w:h="16838"/>
      <w:pgMar w:top="1474" w:right="1531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3221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963221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165DA8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0D5419E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342C3D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2021-09-09T03:25:00Z</dcterms:created>
  <dc:creator>MOJAMOJA</dc:creator>
  <cp:lastModifiedBy>李之君</cp:lastModifiedBy>
  <dcterms:modified xsi:type="dcterms:W3CDTF">2023-05-05T01:58:43Z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3F3F4665C4494E9F80374EAE688B323B</vt:lpwstr>
  </property>
</Properties>
</file>